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FD" w:rsidRDefault="00EF2EBE">
      <w:pPr>
        <w:spacing w:after="0" w:line="259" w:lineRule="auto"/>
        <w:ind w:left="2" w:firstLine="0"/>
        <w:jc w:val="center"/>
        <w:rPr>
          <w:b/>
          <w:sz w:val="30"/>
        </w:rPr>
      </w:pPr>
      <w:r>
        <w:rPr>
          <w:b/>
          <w:sz w:val="30"/>
        </w:rPr>
        <w:t xml:space="preserve"> </w:t>
      </w:r>
    </w:p>
    <w:p w:rsidR="00D01FFD" w:rsidRDefault="00D01FFD">
      <w:pPr>
        <w:spacing w:after="0" w:line="259" w:lineRule="auto"/>
        <w:ind w:left="2" w:firstLine="0"/>
        <w:jc w:val="center"/>
        <w:rPr>
          <w:b/>
          <w:sz w:val="30"/>
        </w:rPr>
      </w:pPr>
      <w:r>
        <w:rPr>
          <w:noProof/>
        </w:rPr>
        <w:drawing>
          <wp:inline distT="0" distB="0" distL="0" distR="0">
            <wp:extent cx="1571625" cy="1590675"/>
            <wp:effectExtent l="0" t="0" r="9525" b="9525"/>
            <wp:docPr id="1" name="Picture 1" descr="ColÃ¡iste Phobal Ros Cr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Ã¡iste Phobal Ros CrÃ©"/>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590675"/>
                    </a:xfrm>
                    <a:prstGeom prst="rect">
                      <a:avLst/>
                    </a:prstGeom>
                    <a:noFill/>
                    <a:ln>
                      <a:noFill/>
                    </a:ln>
                  </pic:spPr>
                </pic:pic>
              </a:graphicData>
            </a:graphic>
          </wp:inline>
        </w:drawing>
      </w:r>
    </w:p>
    <w:p w:rsidR="00D01FFD" w:rsidRDefault="00D01FFD">
      <w:pPr>
        <w:spacing w:after="0" w:line="259" w:lineRule="auto"/>
        <w:ind w:left="2" w:firstLine="0"/>
        <w:jc w:val="center"/>
        <w:rPr>
          <w:b/>
          <w:sz w:val="30"/>
        </w:rPr>
      </w:pPr>
    </w:p>
    <w:p w:rsidR="00D01FFD" w:rsidRDefault="00D01FFD">
      <w:pPr>
        <w:spacing w:after="0" w:line="259" w:lineRule="auto"/>
        <w:ind w:left="2" w:firstLine="0"/>
        <w:jc w:val="center"/>
        <w:rPr>
          <w:b/>
          <w:sz w:val="30"/>
        </w:rPr>
      </w:pPr>
    </w:p>
    <w:p w:rsidR="00D01FFD" w:rsidRDefault="00D01FFD">
      <w:pPr>
        <w:spacing w:after="0" w:line="259" w:lineRule="auto"/>
        <w:ind w:left="2" w:firstLine="0"/>
        <w:jc w:val="center"/>
        <w:rPr>
          <w:b/>
          <w:sz w:val="30"/>
        </w:rPr>
      </w:pPr>
    </w:p>
    <w:p w:rsidR="00D01FFD" w:rsidRDefault="00D01FFD">
      <w:pPr>
        <w:spacing w:after="0" w:line="259" w:lineRule="auto"/>
        <w:ind w:left="2" w:firstLine="0"/>
        <w:jc w:val="center"/>
        <w:rPr>
          <w:b/>
          <w:sz w:val="30"/>
        </w:rPr>
      </w:pPr>
    </w:p>
    <w:p w:rsidR="00D01FFD" w:rsidRDefault="00D01FFD">
      <w:pPr>
        <w:spacing w:after="0" w:line="259" w:lineRule="auto"/>
        <w:ind w:left="2" w:firstLine="0"/>
        <w:jc w:val="center"/>
        <w:rPr>
          <w:b/>
          <w:sz w:val="30"/>
        </w:rPr>
      </w:pPr>
    </w:p>
    <w:p w:rsidR="00D01FFD" w:rsidRDefault="00D01FFD" w:rsidP="00D01FFD">
      <w:pPr>
        <w:spacing w:after="0" w:line="259" w:lineRule="auto"/>
        <w:ind w:left="2" w:firstLine="0"/>
        <w:jc w:val="center"/>
        <w:rPr>
          <w:rFonts w:ascii="Arial" w:hAnsi="Arial" w:cs="Arial"/>
          <w:b/>
          <w:sz w:val="36"/>
        </w:rPr>
      </w:pPr>
      <w:r w:rsidRPr="00D01FFD">
        <w:rPr>
          <w:rFonts w:ascii="Arial" w:hAnsi="Arial" w:cs="Arial"/>
          <w:b/>
          <w:sz w:val="36"/>
        </w:rPr>
        <w:t xml:space="preserve">Coláiste Phobal Ros Cré </w:t>
      </w:r>
    </w:p>
    <w:p w:rsidR="00D01FFD" w:rsidRDefault="00D01FFD" w:rsidP="00D01FFD">
      <w:pPr>
        <w:spacing w:after="0" w:line="259" w:lineRule="auto"/>
        <w:ind w:left="2" w:firstLine="0"/>
        <w:jc w:val="center"/>
        <w:rPr>
          <w:rFonts w:ascii="Arial" w:hAnsi="Arial" w:cs="Arial"/>
          <w:sz w:val="36"/>
        </w:rPr>
      </w:pPr>
    </w:p>
    <w:p w:rsidR="00D01FFD" w:rsidRPr="00D01FFD" w:rsidRDefault="00D01FFD" w:rsidP="00D01FFD">
      <w:pPr>
        <w:spacing w:after="0" w:line="259" w:lineRule="auto"/>
        <w:ind w:left="2" w:firstLine="0"/>
        <w:jc w:val="center"/>
        <w:rPr>
          <w:rFonts w:ascii="Arial" w:hAnsi="Arial" w:cs="Arial"/>
          <w:sz w:val="36"/>
        </w:rPr>
      </w:pPr>
    </w:p>
    <w:p w:rsidR="00D01FFD" w:rsidRDefault="00D01FFD">
      <w:pPr>
        <w:spacing w:after="0" w:line="259" w:lineRule="auto"/>
        <w:ind w:left="2" w:firstLine="0"/>
        <w:jc w:val="center"/>
        <w:rPr>
          <w:b/>
          <w:sz w:val="30"/>
        </w:rPr>
      </w:pPr>
    </w:p>
    <w:p w:rsidR="00D01FFD" w:rsidRDefault="00A95C06">
      <w:pPr>
        <w:spacing w:after="0" w:line="259" w:lineRule="auto"/>
        <w:ind w:left="2" w:firstLine="0"/>
        <w:jc w:val="center"/>
        <w:rPr>
          <w:rFonts w:ascii="Arial" w:hAnsi="Arial" w:cs="Arial"/>
          <w:b/>
          <w:sz w:val="36"/>
        </w:rPr>
      </w:pPr>
      <w:r w:rsidRPr="00D01FFD">
        <w:rPr>
          <w:rFonts w:ascii="Arial" w:hAnsi="Arial" w:cs="Arial"/>
          <w:b/>
          <w:sz w:val="36"/>
        </w:rPr>
        <w:t>Substance Use</w:t>
      </w:r>
      <w:r w:rsidR="00F45AEA">
        <w:rPr>
          <w:rFonts w:ascii="Arial" w:hAnsi="Arial" w:cs="Arial"/>
          <w:b/>
          <w:sz w:val="36"/>
        </w:rPr>
        <w:t xml:space="preserve"> and </w:t>
      </w:r>
      <w:r w:rsidR="00D01FFD" w:rsidRPr="00D01FFD">
        <w:rPr>
          <w:rFonts w:ascii="Arial" w:hAnsi="Arial" w:cs="Arial"/>
          <w:b/>
          <w:sz w:val="36"/>
        </w:rPr>
        <w:t>Misuse</w:t>
      </w:r>
      <w:r w:rsidRPr="00D01FFD">
        <w:rPr>
          <w:rFonts w:ascii="Arial" w:hAnsi="Arial" w:cs="Arial"/>
          <w:b/>
          <w:sz w:val="36"/>
        </w:rPr>
        <w:t xml:space="preserve"> Policy</w:t>
      </w:r>
    </w:p>
    <w:p w:rsidR="00D01FFD" w:rsidRDefault="00D01FFD">
      <w:pPr>
        <w:spacing w:after="0" w:line="259" w:lineRule="auto"/>
        <w:ind w:left="2" w:firstLine="0"/>
        <w:jc w:val="center"/>
        <w:rPr>
          <w:rFonts w:ascii="Arial" w:hAnsi="Arial" w:cs="Arial"/>
          <w:b/>
          <w:sz w:val="36"/>
        </w:rPr>
      </w:pPr>
    </w:p>
    <w:p w:rsidR="00D01FFD" w:rsidRDefault="00D01FFD">
      <w:pPr>
        <w:spacing w:after="0" w:line="259" w:lineRule="auto"/>
        <w:ind w:left="2" w:firstLine="0"/>
        <w:jc w:val="center"/>
        <w:rPr>
          <w:rFonts w:ascii="Arial" w:hAnsi="Arial" w:cs="Arial"/>
          <w:b/>
          <w:sz w:val="36"/>
        </w:rPr>
      </w:pPr>
    </w:p>
    <w:p w:rsidR="002B66DB" w:rsidRDefault="000D2549">
      <w:pPr>
        <w:spacing w:after="0" w:line="259" w:lineRule="auto"/>
        <w:ind w:left="2" w:firstLine="0"/>
        <w:jc w:val="center"/>
        <w:rPr>
          <w:rFonts w:ascii="Arial" w:hAnsi="Arial" w:cs="Arial"/>
          <w:b/>
          <w:sz w:val="36"/>
        </w:rPr>
      </w:pPr>
      <w:r>
        <w:rPr>
          <w:rFonts w:ascii="Arial" w:hAnsi="Arial" w:cs="Arial"/>
          <w:b/>
          <w:sz w:val="36"/>
        </w:rPr>
        <w:t xml:space="preserve">Ratified </w:t>
      </w:r>
      <w:r w:rsidR="002B66DB">
        <w:rPr>
          <w:rFonts w:ascii="Arial" w:hAnsi="Arial" w:cs="Arial"/>
          <w:b/>
          <w:sz w:val="36"/>
        </w:rPr>
        <w:t>by Board of Management</w:t>
      </w:r>
    </w:p>
    <w:p w:rsidR="00D01FFD" w:rsidRDefault="000D2549">
      <w:pPr>
        <w:spacing w:after="0" w:line="259" w:lineRule="auto"/>
        <w:ind w:left="2" w:firstLine="0"/>
        <w:jc w:val="center"/>
        <w:rPr>
          <w:rFonts w:ascii="Arial" w:hAnsi="Arial" w:cs="Arial"/>
          <w:b/>
          <w:sz w:val="36"/>
        </w:rPr>
      </w:pPr>
      <w:bookmarkStart w:id="0" w:name="_GoBack"/>
      <w:bookmarkEnd w:id="0"/>
      <w:r>
        <w:rPr>
          <w:rFonts w:ascii="Arial" w:hAnsi="Arial" w:cs="Arial"/>
          <w:b/>
          <w:sz w:val="36"/>
        </w:rPr>
        <w:t>March 27</w:t>
      </w:r>
      <w:r w:rsidRPr="000D2549">
        <w:rPr>
          <w:rFonts w:ascii="Arial" w:hAnsi="Arial" w:cs="Arial"/>
          <w:b/>
          <w:sz w:val="36"/>
          <w:vertAlign w:val="superscript"/>
        </w:rPr>
        <w:t>th</w:t>
      </w:r>
      <w:r>
        <w:rPr>
          <w:rFonts w:ascii="Arial" w:hAnsi="Arial" w:cs="Arial"/>
          <w:b/>
          <w:sz w:val="36"/>
        </w:rPr>
        <w:t xml:space="preserve"> 2019</w:t>
      </w:r>
    </w:p>
    <w:p w:rsidR="00D01FFD" w:rsidRPr="00D01FFD" w:rsidRDefault="00D01FFD">
      <w:pPr>
        <w:spacing w:after="0" w:line="259" w:lineRule="auto"/>
        <w:ind w:left="2" w:firstLine="0"/>
        <w:jc w:val="center"/>
        <w:rPr>
          <w:rFonts w:ascii="Arial" w:hAnsi="Arial" w:cs="Arial"/>
          <w:b/>
          <w:sz w:val="36"/>
        </w:rPr>
      </w:pPr>
    </w:p>
    <w:p w:rsidR="00F1245F" w:rsidRDefault="00A95C06">
      <w:pPr>
        <w:spacing w:after="0" w:line="259" w:lineRule="auto"/>
        <w:ind w:left="2" w:firstLine="0"/>
        <w:jc w:val="center"/>
      </w:pPr>
      <w:r>
        <w:rPr>
          <w:b/>
          <w:sz w:val="30"/>
        </w:rPr>
        <w:t xml:space="preserve"> </w:t>
      </w:r>
    </w:p>
    <w:p w:rsidR="00F1245F" w:rsidRDefault="00A95C06">
      <w:pPr>
        <w:spacing w:after="0" w:line="259" w:lineRule="auto"/>
        <w:ind w:left="0" w:firstLine="0"/>
      </w:pPr>
      <w:r>
        <w:rPr>
          <w:b/>
        </w:rPr>
        <w:t xml:space="preserve"> </w:t>
      </w:r>
    </w:p>
    <w:p w:rsidR="00F1245F" w:rsidRDefault="00F1245F">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F1245F" w:rsidRDefault="00F1245F">
      <w:pPr>
        <w:spacing w:after="0" w:line="259" w:lineRule="auto"/>
        <w:ind w:left="0" w:firstLine="0"/>
      </w:pPr>
    </w:p>
    <w:sdt>
      <w:sdtPr>
        <w:rPr>
          <w:rFonts w:ascii="Times New Roman" w:eastAsia="Times New Roman" w:hAnsi="Times New Roman" w:cs="Times New Roman"/>
          <w:color w:val="000000"/>
          <w:sz w:val="23"/>
          <w:szCs w:val="22"/>
          <w:lang w:val="en-IE" w:eastAsia="en-IE"/>
        </w:rPr>
        <w:id w:val="-97176324"/>
        <w:docPartObj>
          <w:docPartGallery w:val="Table of Contents"/>
          <w:docPartUnique/>
        </w:docPartObj>
      </w:sdtPr>
      <w:sdtEndPr>
        <w:rPr>
          <w:b/>
          <w:bCs/>
          <w:noProof/>
        </w:rPr>
      </w:sdtEndPr>
      <w:sdtContent>
        <w:p w:rsidR="00A15AA9" w:rsidRDefault="00A15AA9">
          <w:pPr>
            <w:pStyle w:val="TOCHeading"/>
          </w:pPr>
          <w:r>
            <w:t>Contents</w:t>
          </w:r>
        </w:p>
        <w:p w:rsidR="00A15AA9" w:rsidRPr="000D2549" w:rsidRDefault="00A15AA9">
          <w:pPr>
            <w:pStyle w:val="TOC2"/>
            <w:tabs>
              <w:tab w:val="right" w:leader="dot" w:pos="7811"/>
            </w:tabs>
            <w:rPr>
              <w:noProof/>
              <w:color w:val="auto"/>
            </w:rPr>
          </w:pPr>
          <w:r>
            <w:rPr>
              <w:b/>
              <w:bCs/>
              <w:noProof/>
            </w:rPr>
            <w:fldChar w:fldCharType="begin"/>
          </w:r>
          <w:r>
            <w:rPr>
              <w:b/>
              <w:bCs/>
              <w:noProof/>
            </w:rPr>
            <w:instrText xml:space="preserve"> TOC \o "1-3" \h \z \u </w:instrText>
          </w:r>
          <w:r>
            <w:rPr>
              <w:b/>
              <w:bCs/>
              <w:noProof/>
            </w:rPr>
            <w:fldChar w:fldCharType="separate"/>
          </w:r>
          <w:hyperlink w:anchor="_Toc3895085" w:history="1">
            <w:r w:rsidRPr="000D2549">
              <w:rPr>
                <w:rStyle w:val="Hyperlink"/>
                <w:noProof/>
                <w:color w:val="auto"/>
              </w:rPr>
              <w:t>Scope of Policy</w:t>
            </w:r>
            <w:r w:rsidRPr="000D2549">
              <w:rPr>
                <w:noProof/>
                <w:webHidden/>
                <w:color w:val="auto"/>
              </w:rPr>
              <w:tab/>
            </w:r>
            <w:r w:rsidRPr="000D2549">
              <w:rPr>
                <w:noProof/>
                <w:webHidden/>
                <w:color w:val="auto"/>
              </w:rPr>
              <w:fldChar w:fldCharType="begin"/>
            </w:r>
            <w:r w:rsidRPr="000D2549">
              <w:rPr>
                <w:noProof/>
                <w:webHidden/>
                <w:color w:val="auto"/>
              </w:rPr>
              <w:instrText xml:space="preserve"> PAGEREF _Toc3895085 \h </w:instrText>
            </w:r>
            <w:r w:rsidRPr="000D2549">
              <w:rPr>
                <w:noProof/>
                <w:webHidden/>
                <w:color w:val="auto"/>
              </w:rPr>
            </w:r>
            <w:r w:rsidRPr="000D2549">
              <w:rPr>
                <w:noProof/>
                <w:webHidden/>
                <w:color w:val="auto"/>
              </w:rPr>
              <w:fldChar w:fldCharType="separate"/>
            </w:r>
            <w:r w:rsidR="00EF2EBE" w:rsidRPr="000D2549">
              <w:rPr>
                <w:noProof/>
                <w:webHidden/>
                <w:color w:val="auto"/>
              </w:rPr>
              <w:t>2</w:t>
            </w:r>
            <w:r w:rsidRPr="000D2549">
              <w:rPr>
                <w:noProof/>
                <w:webHidden/>
                <w:color w:val="auto"/>
              </w:rPr>
              <w:fldChar w:fldCharType="end"/>
            </w:r>
          </w:hyperlink>
        </w:p>
        <w:p w:rsidR="00A15AA9" w:rsidRPr="000D2549" w:rsidRDefault="005571D0">
          <w:pPr>
            <w:pStyle w:val="TOC2"/>
            <w:tabs>
              <w:tab w:val="right" w:leader="dot" w:pos="7811"/>
            </w:tabs>
            <w:rPr>
              <w:noProof/>
              <w:color w:val="auto"/>
            </w:rPr>
          </w:pPr>
          <w:hyperlink w:anchor="_Toc3895086" w:history="1">
            <w:r w:rsidR="00A15AA9" w:rsidRPr="000D2549">
              <w:rPr>
                <w:rStyle w:val="Hyperlink"/>
                <w:noProof/>
                <w:color w:val="auto"/>
              </w:rPr>
              <w:t>Relationship to School’s Mission Statement</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_Toc3895086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2</w:t>
            </w:r>
            <w:r w:rsidR="00A15AA9" w:rsidRPr="000D2549">
              <w:rPr>
                <w:noProof/>
                <w:webHidden/>
                <w:color w:val="auto"/>
              </w:rPr>
              <w:fldChar w:fldCharType="end"/>
            </w:r>
          </w:hyperlink>
        </w:p>
        <w:p w:rsidR="00A15AA9" w:rsidRPr="000D2549" w:rsidRDefault="005571D0">
          <w:pPr>
            <w:pStyle w:val="TOC2"/>
            <w:tabs>
              <w:tab w:val="right" w:leader="dot" w:pos="7811"/>
            </w:tabs>
            <w:rPr>
              <w:noProof/>
              <w:color w:val="auto"/>
            </w:rPr>
          </w:pPr>
          <w:hyperlink w:anchor="_Toc3895087" w:history="1">
            <w:r w:rsidR="00A15AA9" w:rsidRPr="000D2549">
              <w:rPr>
                <w:rStyle w:val="Hyperlink"/>
                <w:noProof/>
                <w:color w:val="auto"/>
              </w:rPr>
              <w:t>Rationale for Substance Use Policy</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_Toc3895087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3</w:t>
            </w:r>
            <w:r w:rsidR="00A15AA9" w:rsidRPr="000D2549">
              <w:rPr>
                <w:noProof/>
                <w:webHidden/>
                <w:color w:val="auto"/>
              </w:rPr>
              <w:fldChar w:fldCharType="end"/>
            </w:r>
          </w:hyperlink>
        </w:p>
        <w:p w:rsidR="00A15AA9" w:rsidRPr="000D2549" w:rsidRDefault="005571D0">
          <w:pPr>
            <w:pStyle w:val="TOC2"/>
            <w:tabs>
              <w:tab w:val="right" w:leader="dot" w:pos="7811"/>
            </w:tabs>
            <w:rPr>
              <w:noProof/>
              <w:color w:val="auto"/>
            </w:rPr>
          </w:pPr>
          <w:hyperlink w:anchor="_Toc3895088" w:history="1">
            <w:r w:rsidR="00A15AA9" w:rsidRPr="000D2549">
              <w:rPr>
                <w:rStyle w:val="Hyperlink"/>
                <w:noProof/>
                <w:color w:val="auto"/>
              </w:rPr>
              <w:t>Consultation Process</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_Toc3895088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3</w:t>
            </w:r>
            <w:r w:rsidR="00A15AA9" w:rsidRPr="000D2549">
              <w:rPr>
                <w:noProof/>
                <w:webHidden/>
                <w:color w:val="auto"/>
              </w:rPr>
              <w:fldChar w:fldCharType="end"/>
            </w:r>
          </w:hyperlink>
        </w:p>
        <w:p w:rsidR="00A15AA9" w:rsidRPr="000D2549" w:rsidRDefault="005571D0">
          <w:pPr>
            <w:pStyle w:val="TOC2"/>
            <w:tabs>
              <w:tab w:val="right" w:leader="dot" w:pos="7811"/>
            </w:tabs>
            <w:rPr>
              <w:noProof/>
              <w:color w:val="auto"/>
            </w:rPr>
          </w:pPr>
          <w:hyperlink w:anchor="_Toc3895089" w:history="1">
            <w:r w:rsidR="00A15AA9" w:rsidRPr="000D2549">
              <w:rPr>
                <w:rStyle w:val="Hyperlink"/>
                <w:noProof/>
                <w:color w:val="auto"/>
              </w:rPr>
              <w:t>Objectives</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_Toc3895089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4</w:t>
            </w:r>
            <w:r w:rsidR="00A15AA9" w:rsidRPr="000D2549">
              <w:rPr>
                <w:noProof/>
                <w:webHidden/>
                <w:color w:val="auto"/>
              </w:rPr>
              <w:fldChar w:fldCharType="end"/>
            </w:r>
          </w:hyperlink>
        </w:p>
        <w:p w:rsidR="00A15AA9" w:rsidRPr="000D2549" w:rsidRDefault="000D2549">
          <w:pPr>
            <w:pStyle w:val="TOC1"/>
            <w:tabs>
              <w:tab w:val="right" w:leader="dot" w:pos="7811"/>
            </w:tabs>
            <w:rPr>
              <w:noProof/>
              <w:color w:val="auto"/>
            </w:rPr>
          </w:pPr>
          <w:r>
            <w:rPr>
              <w:color w:val="auto"/>
            </w:rPr>
            <w:t xml:space="preserve">    </w:t>
          </w:r>
          <w:hyperlink w:anchor="_Toc3895090" w:history="1">
            <w:r w:rsidR="00A15AA9" w:rsidRPr="000D2549">
              <w:rPr>
                <w:rStyle w:val="Hyperlink"/>
                <w:noProof/>
                <w:color w:val="auto"/>
                <w:u w:color="000000"/>
              </w:rPr>
              <w:t>Policy Content</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_Toc3895090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4</w:t>
            </w:r>
            <w:r w:rsidR="00A15AA9" w:rsidRPr="000D2549">
              <w:rPr>
                <w:noProof/>
                <w:webHidden/>
                <w:color w:val="auto"/>
              </w:rPr>
              <w:fldChar w:fldCharType="end"/>
            </w:r>
          </w:hyperlink>
        </w:p>
        <w:p w:rsidR="00A15AA9" w:rsidRPr="000D2549" w:rsidRDefault="005571D0">
          <w:pPr>
            <w:pStyle w:val="TOC2"/>
            <w:tabs>
              <w:tab w:val="right" w:leader="dot" w:pos="7811"/>
            </w:tabs>
            <w:rPr>
              <w:b/>
              <w:noProof/>
              <w:color w:val="auto"/>
            </w:rPr>
          </w:pPr>
          <w:hyperlink w:anchor="_Toc3895091" w:history="1">
            <w:r w:rsidR="00A15AA9" w:rsidRPr="000D2549">
              <w:rPr>
                <w:rStyle w:val="Hyperlink"/>
                <w:b/>
                <w:noProof/>
                <w:color w:val="auto"/>
              </w:rPr>
              <w:t>1. Substance Use Education</w:t>
            </w:r>
            <w:r w:rsidR="00A15AA9" w:rsidRPr="000D2549">
              <w:rPr>
                <w:b/>
                <w:noProof/>
                <w:webHidden/>
                <w:color w:val="auto"/>
              </w:rPr>
              <w:tab/>
            </w:r>
            <w:r w:rsidR="00A15AA9" w:rsidRPr="000D2549">
              <w:rPr>
                <w:b/>
                <w:noProof/>
                <w:webHidden/>
                <w:color w:val="auto"/>
              </w:rPr>
              <w:fldChar w:fldCharType="begin"/>
            </w:r>
            <w:r w:rsidR="00A15AA9" w:rsidRPr="000D2549">
              <w:rPr>
                <w:b/>
                <w:noProof/>
                <w:webHidden/>
                <w:color w:val="auto"/>
              </w:rPr>
              <w:instrText xml:space="preserve"> PAGEREF _Toc3895091 \h </w:instrText>
            </w:r>
            <w:r w:rsidR="00A15AA9" w:rsidRPr="000D2549">
              <w:rPr>
                <w:b/>
                <w:noProof/>
                <w:webHidden/>
                <w:color w:val="auto"/>
              </w:rPr>
            </w:r>
            <w:r w:rsidR="00A15AA9" w:rsidRPr="000D2549">
              <w:rPr>
                <w:b/>
                <w:noProof/>
                <w:webHidden/>
                <w:color w:val="auto"/>
              </w:rPr>
              <w:fldChar w:fldCharType="separate"/>
            </w:r>
            <w:r w:rsidR="00EF2EBE" w:rsidRPr="000D2549">
              <w:rPr>
                <w:b/>
                <w:noProof/>
                <w:webHidden/>
                <w:color w:val="auto"/>
              </w:rPr>
              <w:t>4</w:t>
            </w:r>
            <w:r w:rsidR="00A15AA9" w:rsidRPr="000D2549">
              <w:rPr>
                <w:b/>
                <w:noProof/>
                <w:webHidden/>
                <w:color w:val="auto"/>
              </w:rPr>
              <w:fldChar w:fldCharType="end"/>
            </w:r>
          </w:hyperlink>
        </w:p>
        <w:p w:rsidR="00A15AA9" w:rsidRPr="000D2549" w:rsidRDefault="005571D0">
          <w:pPr>
            <w:pStyle w:val="TOC2"/>
            <w:tabs>
              <w:tab w:val="right" w:leader="dot" w:pos="7811"/>
            </w:tabs>
            <w:rPr>
              <w:b/>
              <w:noProof/>
              <w:color w:val="auto"/>
            </w:rPr>
          </w:pPr>
          <w:hyperlink w:anchor="_Toc3895092" w:history="1">
            <w:r w:rsidR="00A15AA9" w:rsidRPr="000D2549">
              <w:rPr>
                <w:rStyle w:val="Hyperlink"/>
                <w:b/>
                <w:noProof/>
                <w:color w:val="auto"/>
              </w:rPr>
              <w:t>2. Management of Substance use related incidents</w:t>
            </w:r>
            <w:r w:rsidR="00A15AA9" w:rsidRPr="000D2549">
              <w:rPr>
                <w:b/>
                <w:noProof/>
                <w:webHidden/>
                <w:color w:val="auto"/>
              </w:rPr>
              <w:tab/>
            </w:r>
            <w:r w:rsidR="00A15AA9" w:rsidRPr="000D2549">
              <w:rPr>
                <w:b/>
                <w:noProof/>
                <w:webHidden/>
                <w:color w:val="auto"/>
              </w:rPr>
              <w:fldChar w:fldCharType="begin"/>
            </w:r>
            <w:r w:rsidR="00A15AA9" w:rsidRPr="000D2549">
              <w:rPr>
                <w:b/>
                <w:noProof/>
                <w:webHidden/>
                <w:color w:val="auto"/>
              </w:rPr>
              <w:instrText xml:space="preserve"> PAGEREF _Toc3895092 \h </w:instrText>
            </w:r>
            <w:r w:rsidR="00A15AA9" w:rsidRPr="000D2549">
              <w:rPr>
                <w:b/>
                <w:noProof/>
                <w:webHidden/>
                <w:color w:val="auto"/>
              </w:rPr>
            </w:r>
            <w:r w:rsidR="00A15AA9" w:rsidRPr="000D2549">
              <w:rPr>
                <w:b/>
                <w:noProof/>
                <w:webHidden/>
                <w:color w:val="auto"/>
              </w:rPr>
              <w:fldChar w:fldCharType="separate"/>
            </w:r>
            <w:r w:rsidR="00EF2EBE" w:rsidRPr="000D2549">
              <w:rPr>
                <w:b/>
                <w:noProof/>
                <w:webHidden/>
                <w:color w:val="auto"/>
              </w:rPr>
              <w:t>5</w:t>
            </w:r>
            <w:r w:rsidR="00A15AA9" w:rsidRPr="000D2549">
              <w:rPr>
                <w:b/>
                <w:noProof/>
                <w:webHidden/>
                <w:color w:val="auto"/>
              </w:rPr>
              <w:fldChar w:fldCharType="end"/>
            </w:r>
          </w:hyperlink>
        </w:p>
        <w:p w:rsidR="00A15AA9" w:rsidRPr="000D2549" w:rsidRDefault="005571D0">
          <w:pPr>
            <w:pStyle w:val="TOC2"/>
            <w:tabs>
              <w:tab w:val="right" w:leader="dot" w:pos="7811"/>
            </w:tabs>
            <w:rPr>
              <w:noProof/>
              <w:color w:val="auto"/>
            </w:rPr>
          </w:pPr>
          <w:hyperlink w:anchor="_Toc3895093" w:history="1">
            <w:r w:rsidR="00A15AA9" w:rsidRPr="000D2549">
              <w:rPr>
                <w:rStyle w:val="Hyperlink"/>
                <w:noProof/>
                <w:color w:val="auto"/>
              </w:rPr>
              <w:t>Definition of an incident</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_Toc3895093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5</w:t>
            </w:r>
            <w:r w:rsidR="00A15AA9" w:rsidRPr="000D2549">
              <w:rPr>
                <w:noProof/>
                <w:webHidden/>
                <w:color w:val="auto"/>
              </w:rPr>
              <w:fldChar w:fldCharType="end"/>
            </w:r>
          </w:hyperlink>
        </w:p>
        <w:p w:rsidR="00A15AA9" w:rsidRPr="000D2549" w:rsidRDefault="005571D0">
          <w:pPr>
            <w:pStyle w:val="TOC2"/>
            <w:tabs>
              <w:tab w:val="right" w:leader="dot" w:pos="7811"/>
            </w:tabs>
            <w:rPr>
              <w:noProof/>
              <w:color w:val="auto"/>
            </w:rPr>
          </w:pPr>
          <w:hyperlink w:anchor="_Toc3895094" w:history="1">
            <w:r w:rsidR="00A15AA9" w:rsidRPr="000D2549">
              <w:rPr>
                <w:rStyle w:val="Hyperlink"/>
                <w:noProof/>
                <w:color w:val="auto"/>
              </w:rPr>
              <w:t>Exceptions are</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_Toc3895094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6</w:t>
            </w:r>
            <w:r w:rsidR="00A15AA9" w:rsidRPr="000D2549">
              <w:rPr>
                <w:noProof/>
                <w:webHidden/>
                <w:color w:val="auto"/>
              </w:rPr>
              <w:fldChar w:fldCharType="end"/>
            </w:r>
          </w:hyperlink>
        </w:p>
        <w:p w:rsidR="00A15AA9" w:rsidRPr="000D2549" w:rsidRDefault="005571D0">
          <w:pPr>
            <w:pStyle w:val="TOC2"/>
            <w:tabs>
              <w:tab w:val="right" w:leader="dot" w:pos="7811"/>
            </w:tabs>
            <w:rPr>
              <w:noProof/>
              <w:color w:val="auto"/>
            </w:rPr>
          </w:pPr>
          <w:hyperlink w:anchor="_Toc3895095" w:history="1">
            <w:r w:rsidR="00A15AA9" w:rsidRPr="000D2549">
              <w:rPr>
                <w:rStyle w:val="Hyperlink"/>
                <w:noProof/>
                <w:color w:val="auto"/>
              </w:rPr>
              <w:t>Internal Lines of Reporting</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_Toc3895095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6</w:t>
            </w:r>
            <w:r w:rsidR="00A15AA9" w:rsidRPr="000D2549">
              <w:rPr>
                <w:noProof/>
                <w:webHidden/>
                <w:color w:val="auto"/>
              </w:rPr>
              <w:fldChar w:fldCharType="end"/>
            </w:r>
          </w:hyperlink>
        </w:p>
        <w:p w:rsidR="00A15AA9" w:rsidRPr="000D2549" w:rsidRDefault="005571D0">
          <w:pPr>
            <w:pStyle w:val="TOC2"/>
            <w:tabs>
              <w:tab w:val="right" w:leader="dot" w:pos="7811"/>
            </w:tabs>
            <w:rPr>
              <w:noProof/>
              <w:color w:val="auto"/>
            </w:rPr>
          </w:pPr>
          <w:hyperlink w:anchor="_Toc3895096" w:history="1">
            <w:r w:rsidR="00A15AA9" w:rsidRPr="000D2549">
              <w:rPr>
                <w:rStyle w:val="Hyperlink"/>
                <w:noProof/>
                <w:color w:val="auto"/>
              </w:rPr>
              <w:t>Records</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_Toc3895096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6</w:t>
            </w:r>
            <w:r w:rsidR="00A15AA9" w:rsidRPr="000D2549">
              <w:rPr>
                <w:noProof/>
                <w:webHidden/>
                <w:color w:val="auto"/>
              </w:rPr>
              <w:fldChar w:fldCharType="end"/>
            </w:r>
          </w:hyperlink>
        </w:p>
        <w:p w:rsidR="00A15AA9" w:rsidRPr="000D2549" w:rsidRDefault="005571D0">
          <w:pPr>
            <w:pStyle w:val="TOC2"/>
            <w:tabs>
              <w:tab w:val="right" w:leader="dot" w:pos="7811"/>
            </w:tabs>
            <w:rPr>
              <w:noProof/>
              <w:color w:val="auto"/>
            </w:rPr>
          </w:pPr>
          <w:hyperlink w:anchor="_Toc3895097" w:history="1">
            <w:r w:rsidR="00A15AA9" w:rsidRPr="000D2549">
              <w:rPr>
                <w:rStyle w:val="Hyperlink"/>
                <w:noProof/>
                <w:color w:val="auto"/>
              </w:rPr>
              <w:t>Confidentiality</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_Toc3895097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7</w:t>
            </w:r>
            <w:r w:rsidR="00A15AA9" w:rsidRPr="000D2549">
              <w:rPr>
                <w:noProof/>
                <w:webHidden/>
                <w:color w:val="auto"/>
              </w:rPr>
              <w:fldChar w:fldCharType="end"/>
            </w:r>
          </w:hyperlink>
        </w:p>
        <w:p w:rsidR="00A15AA9" w:rsidRPr="000D2549" w:rsidRDefault="005571D0">
          <w:pPr>
            <w:pStyle w:val="TOC2"/>
            <w:tabs>
              <w:tab w:val="right" w:leader="dot" w:pos="7811"/>
            </w:tabs>
            <w:rPr>
              <w:noProof/>
              <w:color w:val="auto"/>
            </w:rPr>
          </w:pPr>
          <w:hyperlink w:anchor="_Toc3895098" w:history="1">
            <w:r w:rsidR="00A15AA9" w:rsidRPr="000D2549">
              <w:rPr>
                <w:rStyle w:val="Hyperlink"/>
                <w:noProof/>
                <w:color w:val="auto"/>
              </w:rPr>
              <w:t>Parents/Guardians</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_Toc3895098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7</w:t>
            </w:r>
            <w:r w:rsidR="00A15AA9" w:rsidRPr="000D2549">
              <w:rPr>
                <w:noProof/>
                <w:webHidden/>
                <w:color w:val="auto"/>
              </w:rPr>
              <w:fldChar w:fldCharType="end"/>
            </w:r>
          </w:hyperlink>
        </w:p>
        <w:p w:rsidR="00A15AA9" w:rsidRPr="000D2549" w:rsidRDefault="005571D0">
          <w:pPr>
            <w:pStyle w:val="TOC2"/>
            <w:tabs>
              <w:tab w:val="right" w:leader="dot" w:pos="7811"/>
            </w:tabs>
            <w:rPr>
              <w:noProof/>
              <w:color w:val="auto"/>
            </w:rPr>
          </w:pPr>
          <w:hyperlink w:anchor="_Toc3895099" w:history="1">
            <w:r w:rsidR="00A15AA9" w:rsidRPr="000D2549">
              <w:rPr>
                <w:rStyle w:val="Hyperlink"/>
                <w:noProof/>
                <w:color w:val="auto"/>
              </w:rPr>
              <w:t>Gardaí</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_Toc3895099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7</w:t>
            </w:r>
            <w:r w:rsidR="00A15AA9" w:rsidRPr="000D2549">
              <w:rPr>
                <w:noProof/>
                <w:webHidden/>
                <w:color w:val="auto"/>
              </w:rPr>
              <w:fldChar w:fldCharType="end"/>
            </w:r>
          </w:hyperlink>
        </w:p>
        <w:p w:rsidR="00A15AA9" w:rsidRPr="000D2549" w:rsidRDefault="005571D0">
          <w:pPr>
            <w:pStyle w:val="TOC2"/>
            <w:tabs>
              <w:tab w:val="right" w:leader="dot" w:pos="7811"/>
            </w:tabs>
            <w:rPr>
              <w:noProof/>
              <w:color w:val="auto"/>
            </w:rPr>
          </w:pPr>
          <w:hyperlink w:anchor="_Toc3895100" w:history="1">
            <w:r w:rsidR="00A15AA9" w:rsidRPr="000D2549">
              <w:rPr>
                <w:rStyle w:val="Hyperlink"/>
                <w:noProof/>
                <w:color w:val="auto"/>
              </w:rPr>
              <w:t>Sanctions/Disciplinary Issues</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_Toc3895100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7</w:t>
            </w:r>
            <w:r w:rsidR="00A15AA9" w:rsidRPr="000D2549">
              <w:rPr>
                <w:noProof/>
                <w:webHidden/>
                <w:color w:val="auto"/>
              </w:rPr>
              <w:fldChar w:fldCharType="end"/>
            </w:r>
          </w:hyperlink>
        </w:p>
        <w:p w:rsidR="00A15AA9" w:rsidRPr="000D2549" w:rsidRDefault="005571D0">
          <w:pPr>
            <w:pStyle w:val="TOC2"/>
            <w:tabs>
              <w:tab w:val="right" w:leader="dot" w:pos="7811"/>
            </w:tabs>
            <w:rPr>
              <w:noProof/>
              <w:color w:val="auto"/>
            </w:rPr>
          </w:pPr>
          <w:hyperlink w:anchor="_Toc3895101" w:history="1">
            <w:r w:rsidR="00A15AA9" w:rsidRPr="000D2549">
              <w:rPr>
                <w:rStyle w:val="Hyperlink"/>
                <w:noProof/>
                <w:color w:val="auto"/>
              </w:rPr>
              <w:t>Care and Counselling</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_Toc3895101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8</w:t>
            </w:r>
            <w:r w:rsidR="00A15AA9" w:rsidRPr="000D2549">
              <w:rPr>
                <w:noProof/>
                <w:webHidden/>
                <w:color w:val="auto"/>
              </w:rPr>
              <w:fldChar w:fldCharType="end"/>
            </w:r>
          </w:hyperlink>
        </w:p>
        <w:p w:rsidR="00A15AA9" w:rsidRPr="000D2549" w:rsidRDefault="005571D0">
          <w:pPr>
            <w:pStyle w:val="TOC2"/>
            <w:tabs>
              <w:tab w:val="right" w:leader="dot" w:pos="7811"/>
            </w:tabs>
            <w:rPr>
              <w:noProof/>
              <w:color w:val="auto"/>
            </w:rPr>
          </w:pPr>
          <w:hyperlink w:anchor="_Toc3895102" w:history="1">
            <w:r w:rsidR="00A15AA9" w:rsidRPr="000D2549">
              <w:rPr>
                <w:rStyle w:val="Hyperlink"/>
                <w:noProof/>
                <w:color w:val="auto"/>
              </w:rPr>
              <w:t>Procedure for Disposal</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_Toc3895102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8</w:t>
            </w:r>
            <w:r w:rsidR="00A15AA9" w:rsidRPr="000D2549">
              <w:rPr>
                <w:noProof/>
                <w:webHidden/>
                <w:color w:val="auto"/>
              </w:rPr>
              <w:fldChar w:fldCharType="end"/>
            </w:r>
          </w:hyperlink>
        </w:p>
        <w:p w:rsidR="00A15AA9" w:rsidRPr="000D2549" w:rsidRDefault="005571D0">
          <w:pPr>
            <w:pStyle w:val="TOC2"/>
            <w:tabs>
              <w:tab w:val="right" w:leader="dot" w:pos="7811"/>
            </w:tabs>
            <w:rPr>
              <w:noProof/>
              <w:color w:val="auto"/>
            </w:rPr>
          </w:pPr>
          <w:hyperlink w:anchor="_Toc3895103" w:history="1">
            <w:r w:rsidR="00A15AA9" w:rsidRPr="000D2549">
              <w:rPr>
                <w:rStyle w:val="Hyperlink"/>
                <w:noProof/>
                <w:color w:val="auto"/>
              </w:rPr>
              <w:t>Search</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_Toc3895103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8</w:t>
            </w:r>
            <w:r w:rsidR="00A15AA9" w:rsidRPr="000D2549">
              <w:rPr>
                <w:noProof/>
                <w:webHidden/>
                <w:color w:val="auto"/>
              </w:rPr>
              <w:fldChar w:fldCharType="end"/>
            </w:r>
          </w:hyperlink>
        </w:p>
        <w:p w:rsidR="00A15AA9" w:rsidRPr="000D2549" w:rsidRDefault="005571D0">
          <w:pPr>
            <w:pStyle w:val="TOC2"/>
            <w:tabs>
              <w:tab w:val="right" w:leader="dot" w:pos="7811"/>
            </w:tabs>
            <w:rPr>
              <w:noProof/>
              <w:color w:val="auto"/>
            </w:rPr>
          </w:pPr>
          <w:hyperlink w:anchor="_Toc3895104" w:history="1">
            <w:r w:rsidR="00A15AA9" w:rsidRPr="000D2549">
              <w:rPr>
                <w:rStyle w:val="Hyperlink"/>
                <w:noProof/>
                <w:color w:val="auto"/>
              </w:rPr>
              <w:t>Health and Safety</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_Toc3895104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8</w:t>
            </w:r>
            <w:r w:rsidR="00A15AA9" w:rsidRPr="000D2549">
              <w:rPr>
                <w:noProof/>
                <w:webHidden/>
                <w:color w:val="auto"/>
              </w:rPr>
              <w:fldChar w:fldCharType="end"/>
            </w:r>
          </w:hyperlink>
        </w:p>
        <w:p w:rsidR="00A15AA9" w:rsidRPr="000D2549" w:rsidRDefault="005571D0">
          <w:pPr>
            <w:pStyle w:val="TOC2"/>
            <w:tabs>
              <w:tab w:val="right" w:leader="dot" w:pos="7811"/>
            </w:tabs>
            <w:rPr>
              <w:noProof/>
              <w:color w:val="auto"/>
            </w:rPr>
          </w:pPr>
          <w:hyperlink w:anchor="_Toc3895105" w:history="1">
            <w:r w:rsidR="00A15AA9" w:rsidRPr="000D2549">
              <w:rPr>
                <w:rStyle w:val="Hyperlink"/>
                <w:noProof/>
                <w:color w:val="auto"/>
              </w:rPr>
              <w:t>Medical</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_Toc3895105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9</w:t>
            </w:r>
            <w:r w:rsidR="00A15AA9" w:rsidRPr="000D2549">
              <w:rPr>
                <w:noProof/>
                <w:webHidden/>
                <w:color w:val="auto"/>
              </w:rPr>
              <w:fldChar w:fldCharType="end"/>
            </w:r>
          </w:hyperlink>
        </w:p>
        <w:p w:rsidR="00A15AA9" w:rsidRDefault="005571D0">
          <w:pPr>
            <w:pStyle w:val="TOC2"/>
            <w:tabs>
              <w:tab w:val="left" w:pos="660"/>
              <w:tab w:val="right" w:leader="dot" w:pos="7811"/>
            </w:tabs>
            <w:rPr>
              <w:noProof/>
            </w:rPr>
          </w:pPr>
          <w:hyperlink w:anchor="_Toc3895106" w:history="1">
            <w:r w:rsidR="00A15AA9" w:rsidRPr="000D2549">
              <w:rPr>
                <w:rStyle w:val="Hyperlink"/>
                <w:b/>
                <w:noProof/>
                <w:color w:val="auto"/>
              </w:rPr>
              <w:t xml:space="preserve">3. </w:t>
            </w:r>
            <w:r w:rsidR="00A15AA9" w:rsidRPr="000D2549">
              <w:rPr>
                <w:b/>
                <w:noProof/>
                <w:color w:val="auto"/>
              </w:rPr>
              <w:tab/>
            </w:r>
            <w:r w:rsidR="00A15AA9" w:rsidRPr="000D2549">
              <w:rPr>
                <w:rStyle w:val="Hyperlink"/>
                <w:b/>
                <w:noProof/>
                <w:color w:val="auto"/>
              </w:rPr>
              <w:t>Provision for Staff Training and Development</w:t>
            </w:r>
            <w:r w:rsidR="00A15AA9" w:rsidRPr="000D2549">
              <w:rPr>
                <w:noProof/>
                <w:webHidden/>
                <w:color w:val="auto"/>
              </w:rPr>
              <w:tab/>
            </w:r>
            <w:r w:rsidR="00A15AA9" w:rsidRPr="000D2549">
              <w:rPr>
                <w:noProof/>
                <w:webHidden/>
                <w:color w:val="auto"/>
              </w:rPr>
              <w:fldChar w:fldCharType="begin"/>
            </w:r>
            <w:r w:rsidR="00A15AA9" w:rsidRPr="000D2549">
              <w:rPr>
                <w:noProof/>
                <w:webHidden/>
                <w:color w:val="auto"/>
              </w:rPr>
              <w:instrText xml:space="preserve"> PAGEREF _Toc3895106 \h </w:instrText>
            </w:r>
            <w:r w:rsidR="00A15AA9" w:rsidRPr="000D2549">
              <w:rPr>
                <w:noProof/>
                <w:webHidden/>
                <w:color w:val="auto"/>
              </w:rPr>
            </w:r>
            <w:r w:rsidR="00A15AA9" w:rsidRPr="000D2549">
              <w:rPr>
                <w:noProof/>
                <w:webHidden/>
                <w:color w:val="auto"/>
              </w:rPr>
              <w:fldChar w:fldCharType="separate"/>
            </w:r>
            <w:r w:rsidR="00EF2EBE" w:rsidRPr="000D2549">
              <w:rPr>
                <w:noProof/>
                <w:webHidden/>
                <w:color w:val="auto"/>
              </w:rPr>
              <w:t>9</w:t>
            </w:r>
            <w:r w:rsidR="00A15AA9" w:rsidRPr="000D2549">
              <w:rPr>
                <w:noProof/>
                <w:webHidden/>
                <w:color w:val="auto"/>
              </w:rPr>
              <w:fldChar w:fldCharType="end"/>
            </w:r>
          </w:hyperlink>
        </w:p>
        <w:p w:rsidR="00A15AA9" w:rsidRDefault="00A15AA9">
          <w:r>
            <w:rPr>
              <w:b/>
              <w:bCs/>
              <w:noProof/>
            </w:rPr>
            <w:fldChar w:fldCharType="end"/>
          </w:r>
        </w:p>
      </w:sdtContent>
    </w:sdt>
    <w:p w:rsidR="00A15AA9" w:rsidRDefault="00A15AA9" w:rsidP="00D01FFD">
      <w:pPr>
        <w:pStyle w:val="Heading2"/>
      </w:pPr>
    </w:p>
    <w:p w:rsidR="00F1245F" w:rsidRDefault="00D01FFD" w:rsidP="00D01FFD">
      <w:pPr>
        <w:pStyle w:val="Heading2"/>
      </w:pPr>
      <w:bookmarkStart w:id="1" w:name="_Toc3895085"/>
      <w:r>
        <w:t>Scope of Policy</w:t>
      </w:r>
      <w:bookmarkEnd w:id="1"/>
      <w:r w:rsidR="00A95C06">
        <w:rPr>
          <w:rFonts w:eastAsia="Times New Roman" w:cs="Times New Roman"/>
        </w:rPr>
        <w:t xml:space="preserve"> </w:t>
      </w:r>
    </w:p>
    <w:p w:rsidR="00F1245F" w:rsidRPr="000D2549" w:rsidRDefault="00A95C06" w:rsidP="00D01FFD">
      <w:pPr>
        <w:ind w:left="-5"/>
        <w:jc w:val="both"/>
        <w:rPr>
          <w:color w:val="auto"/>
          <w:sz w:val="24"/>
          <w:szCs w:val="24"/>
        </w:rPr>
      </w:pPr>
      <w:r w:rsidRPr="000D2549">
        <w:rPr>
          <w:color w:val="auto"/>
          <w:sz w:val="24"/>
          <w:szCs w:val="24"/>
        </w:rPr>
        <w:t>The policy applies to all Teaching and Non-Teaching staff (including contract and occasional workers), Students</w:t>
      </w:r>
      <w:r w:rsidR="00045B3C" w:rsidRPr="000D2549">
        <w:rPr>
          <w:color w:val="auto"/>
          <w:sz w:val="24"/>
          <w:szCs w:val="24"/>
        </w:rPr>
        <w:t xml:space="preserve"> (including students of Roscrea College of Further Education)</w:t>
      </w:r>
      <w:r w:rsidRPr="000D2549">
        <w:rPr>
          <w:color w:val="auto"/>
          <w:sz w:val="24"/>
          <w:szCs w:val="24"/>
        </w:rPr>
        <w:t>, Parents/Guardians and all other users of the school campus</w:t>
      </w:r>
      <w:r w:rsidR="00882916" w:rsidRPr="000D2549">
        <w:rPr>
          <w:color w:val="auto"/>
          <w:sz w:val="24"/>
          <w:szCs w:val="24"/>
        </w:rPr>
        <w:t>/building</w:t>
      </w:r>
      <w:r w:rsidRPr="000D2549">
        <w:rPr>
          <w:color w:val="auto"/>
          <w:sz w:val="24"/>
          <w:szCs w:val="24"/>
        </w:rPr>
        <w:t xml:space="preserve">, during any school related activity and situations which reflect on the school community.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Pr="00D01FFD" w:rsidRDefault="00A95C06" w:rsidP="00D01FFD">
      <w:pPr>
        <w:pStyle w:val="Heading2"/>
        <w:jc w:val="both"/>
        <w:rPr>
          <w:sz w:val="24"/>
          <w:szCs w:val="24"/>
        </w:rPr>
      </w:pPr>
      <w:bookmarkStart w:id="2" w:name="_Toc3895086"/>
      <w:r w:rsidRPr="00D01FFD">
        <w:rPr>
          <w:rFonts w:eastAsia="Times New Roman" w:cs="Times New Roman"/>
          <w:sz w:val="24"/>
          <w:szCs w:val="24"/>
        </w:rPr>
        <w:lastRenderedPageBreak/>
        <w:t>Relationship</w:t>
      </w:r>
      <w:r w:rsidR="00D01FFD" w:rsidRPr="00D01FFD">
        <w:rPr>
          <w:sz w:val="24"/>
          <w:szCs w:val="24"/>
        </w:rPr>
        <w:t xml:space="preserve"> to School’s Mission Statement</w:t>
      </w:r>
      <w:bookmarkEnd w:id="2"/>
    </w:p>
    <w:p w:rsidR="00F1245F" w:rsidRPr="00192D69" w:rsidRDefault="00A95C06" w:rsidP="00D01FFD">
      <w:pPr>
        <w:ind w:left="-5"/>
        <w:jc w:val="both"/>
        <w:rPr>
          <w:color w:val="FF0000"/>
          <w:sz w:val="24"/>
          <w:szCs w:val="24"/>
        </w:rPr>
      </w:pPr>
      <w:r w:rsidRPr="000D2549">
        <w:rPr>
          <w:color w:val="auto"/>
          <w:sz w:val="24"/>
          <w:szCs w:val="24"/>
        </w:rPr>
        <w:t>This Policy contributes to the care welfare</w:t>
      </w:r>
      <w:r w:rsidR="00882916" w:rsidRPr="000D2549">
        <w:rPr>
          <w:color w:val="auto"/>
          <w:sz w:val="24"/>
          <w:szCs w:val="24"/>
        </w:rPr>
        <w:t xml:space="preserve"> and Wellbeing</w:t>
      </w:r>
      <w:r w:rsidRPr="000D2549">
        <w:rPr>
          <w:color w:val="auto"/>
          <w:sz w:val="24"/>
          <w:szCs w:val="24"/>
        </w:rPr>
        <w:t xml:space="preserve"> of the School Community in active partnership with the whole community, as outlined in the Mission Statement</w:t>
      </w:r>
      <w:r w:rsidRPr="00192D69">
        <w:rPr>
          <w:color w:val="FF0000"/>
          <w:sz w:val="24"/>
          <w:szCs w:val="24"/>
        </w:rPr>
        <w:t xml:space="preserve">: </w:t>
      </w:r>
    </w:p>
    <w:p w:rsidR="00F1245F" w:rsidRPr="00D01FFD" w:rsidRDefault="00A95C06" w:rsidP="00D01FFD">
      <w:pPr>
        <w:spacing w:after="0" w:line="259" w:lineRule="auto"/>
        <w:ind w:left="0" w:firstLine="0"/>
        <w:jc w:val="both"/>
        <w:rPr>
          <w:sz w:val="24"/>
          <w:szCs w:val="24"/>
        </w:rPr>
      </w:pPr>
      <w:r w:rsidRPr="00D01FFD">
        <w:rPr>
          <w:sz w:val="24"/>
          <w:szCs w:val="24"/>
        </w:rPr>
        <w:t xml:space="preserve"> </w:t>
      </w:r>
    </w:p>
    <w:p w:rsidR="00F1245F" w:rsidRPr="00D01FFD" w:rsidRDefault="00A95C06" w:rsidP="00D01FFD">
      <w:pPr>
        <w:numPr>
          <w:ilvl w:val="0"/>
          <w:numId w:val="1"/>
        </w:numPr>
        <w:ind w:hanging="338"/>
        <w:jc w:val="both"/>
        <w:rPr>
          <w:i/>
          <w:sz w:val="24"/>
          <w:szCs w:val="24"/>
        </w:rPr>
      </w:pPr>
      <w:r w:rsidRPr="00D01FFD">
        <w:rPr>
          <w:i/>
          <w:sz w:val="24"/>
          <w:szCs w:val="24"/>
        </w:rPr>
        <w:t xml:space="preserve">Recognising the worth of each individual </w:t>
      </w:r>
    </w:p>
    <w:p w:rsidR="00F1245F" w:rsidRPr="00D01FFD" w:rsidRDefault="00A95C06" w:rsidP="00D01FFD">
      <w:pPr>
        <w:numPr>
          <w:ilvl w:val="0"/>
          <w:numId w:val="1"/>
        </w:numPr>
        <w:ind w:hanging="338"/>
        <w:jc w:val="both"/>
        <w:rPr>
          <w:i/>
          <w:sz w:val="24"/>
          <w:szCs w:val="24"/>
        </w:rPr>
      </w:pPr>
      <w:r w:rsidRPr="00D01FFD">
        <w:rPr>
          <w:i/>
          <w:sz w:val="24"/>
          <w:szCs w:val="24"/>
        </w:rPr>
        <w:t xml:space="preserve">Educating our students in a caring environment </w:t>
      </w:r>
    </w:p>
    <w:p w:rsidR="00F1245F" w:rsidRPr="00D01FFD" w:rsidRDefault="00A95C06" w:rsidP="00D01FFD">
      <w:pPr>
        <w:numPr>
          <w:ilvl w:val="0"/>
          <w:numId w:val="1"/>
        </w:numPr>
        <w:ind w:hanging="338"/>
        <w:jc w:val="both"/>
        <w:rPr>
          <w:i/>
          <w:sz w:val="24"/>
          <w:szCs w:val="24"/>
        </w:rPr>
      </w:pPr>
      <w:r w:rsidRPr="00D01FFD">
        <w:rPr>
          <w:i/>
          <w:sz w:val="24"/>
          <w:szCs w:val="24"/>
        </w:rPr>
        <w:t xml:space="preserve">Promoting our cultural heritage </w:t>
      </w:r>
    </w:p>
    <w:p w:rsidR="00F1245F" w:rsidRPr="00D01FFD" w:rsidRDefault="00A95C06" w:rsidP="00D01FFD">
      <w:pPr>
        <w:numPr>
          <w:ilvl w:val="0"/>
          <w:numId w:val="1"/>
        </w:numPr>
        <w:ind w:hanging="338"/>
        <w:jc w:val="both"/>
        <w:rPr>
          <w:i/>
          <w:sz w:val="24"/>
          <w:szCs w:val="24"/>
        </w:rPr>
      </w:pPr>
      <w:r w:rsidRPr="00D01FFD">
        <w:rPr>
          <w:i/>
          <w:sz w:val="24"/>
          <w:szCs w:val="24"/>
        </w:rPr>
        <w:t xml:space="preserve">Preparing the student for a meaningful and spiritual life </w:t>
      </w:r>
    </w:p>
    <w:p w:rsidR="00F1245F" w:rsidRPr="00D01FFD" w:rsidRDefault="00A95C06" w:rsidP="00D01FFD">
      <w:pPr>
        <w:numPr>
          <w:ilvl w:val="0"/>
          <w:numId w:val="1"/>
        </w:numPr>
        <w:ind w:hanging="338"/>
        <w:jc w:val="both"/>
        <w:rPr>
          <w:i/>
          <w:sz w:val="24"/>
          <w:szCs w:val="24"/>
        </w:rPr>
      </w:pPr>
      <w:r w:rsidRPr="00D01FFD">
        <w:rPr>
          <w:i/>
          <w:sz w:val="24"/>
          <w:szCs w:val="24"/>
        </w:rPr>
        <w:t xml:space="preserve">Contributing to the life of the community </w:t>
      </w:r>
    </w:p>
    <w:p w:rsidR="00F1245F" w:rsidRDefault="00A95C06">
      <w:pPr>
        <w:spacing w:after="0" w:line="259" w:lineRule="auto"/>
        <w:ind w:left="0" w:firstLine="0"/>
      </w:pPr>
      <w:r>
        <w:t xml:space="preserve"> </w:t>
      </w:r>
    </w:p>
    <w:p w:rsidR="00F1245F" w:rsidRDefault="00A95C06" w:rsidP="00D01FFD">
      <w:pPr>
        <w:pStyle w:val="Heading2"/>
      </w:pPr>
      <w:bookmarkStart w:id="3" w:name="_Toc3895087"/>
      <w:r>
        <w:rPr>
          <w:rFonts w:eastAsia="Times New Roman" w:cs="Times New Roman"/>
        </w:rPr>
        <w:t>Rati</w:t>
      </w:r>
      <w:r w:rsidR="00D01FFD">
        <w:t>onale for Substance Use Policy</w:t>
      </w:r>
      <w:bookmarkEnd w:id="3"/>
    </w:p>
    <w:p w:rsidR="00F1245F" w:rsidRPr="00D01FFD" w:rsidRDefault="00A95C06" w:rsidP="00D01FFD">
      <w:pPr>
        <w:numPr>
          <w:ilvl w:val="1"/>
          <w:numId w:val="1"/>
        </w:numPr>
        <w:ind w:hanging="338"/>
        <w:jc w:val="both"/>
        <w:rPr>
          <w:sz w:val="24"/>
          <w:szCs w:val="24"/>
        </w:rPr>
      </w:pPr>
      <w:r w:rsidRPr="00D01FFD">
        <w:rPr>
          <w:sz w:val="24"/>
          <w:szCs w:val="24"/>
        </w:rPr>
        <w:t xml:space="preserve">In the present climate of social change and rising use and misuse of both legal and illegal substances, the school has a significant role to play.  This role focuses on both creating an awareness and in educating the student and the wider community in the dangers involved in both the use and misuse of substances and their effect on the individual and the community.  This is in order to create a safer environment for all who are served by the school. </w:t>
      </w:r>
    </w:p>
    <w:p w:rsidR="00F1245F" w:rsidRPr="00D01FFD" w:rsidRDefault="00A95C06" w:rsidP="00D01FFD">
      <w:pPr>
        <w:spacing w:after="0" w:line="259" w:lineRule="auto"/>
        <w:ind w:left="0" w:firstLine="0"/>
        <w:jc w:val="both"/>
        <w:rPr>
          <w:sz w:val="24"/>
          <w:szCs w:val="24"/>
        </w:rPr>
      </w:pPr>
      <w:r w:rsidRPr="00D01FFD">
        <w:rPr>
          <w:sz w:val="24"/>
          <w:szCs w:val="24"/>
        </w:rPr>
        <w:t xml:space="preserve"> </w:t>
      </w:r>
    </w:p>
    <w:p w:rsidR="00F1245F" w:rsidRPr="00D01FFD" w:rsidRDefault="00A95C06" w:rsidP="00D01FFD">
      <w:pPr>
        <w:numPr>
          <w:ilvl w:val="1"/>
          <w:numId w:val="1"/>
        </w:numPr>
        <w:ind w:hanging="338"/>
        <w:jc w:val="both"/>
        <w:rPr>
          <w:sz w:val="24"/>
          <w:szCs w:val="24"/>
        </w:rPr>
      </w:pPr>
      <w:r w:rsidRPr="00D01FFD">
        <w:rPr>
          <w:sz w:val="24"/>
          <w:szCs w:val="24"/>
        </w:rPr>
        <w:t xml:space="preserve">In the event of a substance use incident, it is important that there are clear and consistent guidelines and procedures for all members of the school community. </w:t>
      </w:r>
    </w:p>
    <w:p w:rsidR="00F1245F" w:rsidRPr="000D2549" w:rsidRDefault="00A95C06" w:rsidP="00D01FFD">
      <w:pPr>
        <w:spacing w:after="0" w:line="259" w:lineRule="auto"/>
        <w:ind w:left="1016" w:firstLine="0"/>
        <w:jc w:val="both"/>
        <w:rPr>
          <w:color w:val="auto"/>
          <w:sz w:val="24"/>
          <w:szCs w:val="24"/>
        </w:rPr>
      </w:pPr>
      <w:r w:rsidRPr="00D01FFD">
        <w:rPr>
          <w:sz w:val="24"/>
          <w:szCs w:val="24"/>
        </w:rPr>
        <w:t xml:space="preserve"> </w:t>
      </w:r>
    </w:p>
    <w:p w:rsidR="00F1245F" w:rsidRPr="000D2549" w:rsidRDefault="00A95C06" w:rsidP="00D01FFD">
      <w:pPr>
        <w:numPr>
          <w:ilvl w:val="1"/>
          <w:numId w:val="1"/>
        </w:numPr>
        <w:ind w:hanging="338"/>
        <w:jc w:val="both"/>
        <w:rPr>
          <w:color w:val="auto"/>
          <w:sz w:val="24"/>
          <w:szCs w:val="24"/>
        </w:rPr>
      </w:pPr>
      <w:r w:rsidRPr="000D2549">
        <w:rPr>
          <w:color w:val="auto"/>
          <w:sz w:val="24"/>
          <w:szCs w:val="24"/>
        </w:rPr>
        <w:t>Schools are now obliged to have a Substance Use Policy by the National Drug Strategy, 2001-2008</w:t>
      </w:r>
      <w:r w:rsidR="00866E62" w:rsidRPr="000D2549">
        <w:rPr>
          <w:color w:val="auto"/>
          <w:sz w:val="24"/>
          <w:szCs w:val="24"/>
        </w:rPr>
        <w:t xml:space="preserve"> which was made mandatory for schools in Circular 18/02.</w:t>
      </w:r>
      <w:r w:rsidRPr="000D2549">
        <w:rPr>
          <w:color w:val="auto"/>
          <w:sz w:val="24"/>
          <w:szCs w:val="24"/>
        </w:rPr>
        <w:t xml:space="preserve"> </w:t>
      </w:r>
    </w:p>
    <w:p w:rsidR="00045B3C" w:rsidRPr="000D2549" w:rsidRDefault="00045B3C" w:rsidP="00192D69">
      <w:pPr>
        <w:pStyle w:val="ListParagraph"/>
        <w:rPr>
          <w:color w:val="auto"/>
          <w:sz w:val="24"/>
          <w:szCs w:val="24"/>
        </w:rPr>
      </w:pPr>
    </w:p>
    <w:p w:rsidR="00045B3C" w:rsidRPr="000D2549" w:rsidRDefault="00045B3C" w:rsidP="00D01FFD">
      <w:pPr>
        <w:numPr>
          <w:ilvl w:val="1"/>
          <w:numId w:val="1"/>
        </w:numPr>
        <w:ind w:hanging="338"/>
        <w:jc w:val="both"/>
        <w:rPr>
          <w:color w:val="auto"/>
          <w:sz w:val="24"/>
          <w:szCs w:val="24"/>
        </w:rPr>
      </w:pPr>
      <w:r w:rsidRPr="000D2549">
        <w:rPr>
          <w:color w:val="auto"/>
          <w:sz w:val="24"/>
          <w:szCs w:val="24"/>
        </w:rPr>
        <w:t>This policy serves to strengthen, affirm and promote the school’s ethos.</w:t>
      </w:r>
    </w:p>
    <w:p w:rsidR="00045B3C" w:rsidRPr="000D2549" w:rsidRDefault="00045B3C" w:rsidP="00192D69">
      <w:pPr>
        <w:pStyle w:val="ListParagraph"/>
        <w:rPr>
          <w:color w:val="auto"/>
          <w:sz w:val="24"/>
          <w:szCs w:val="24"/>
        </w:rPr>
      </w:pPr>
    </w:p>
    <w:p w:rsidR="00045B3C" w:rsidRPr="000D2549" w:rsidRDefault="00045B3C" w:rsidP="00D01FFD">
      <w:pPr>
        <w:numPr>
          <w:ilvl w:val="1"/>
          <w:numId w:val="1"/>
        </w:numPr>
        <w:ind w:hanging="338"/>
        <w:jc w:val="both"/>
        <w:rPr>
          <w:color w:val="auto"/>
          <w:sz w:val="24"/>
          <w:szCs w:val="24"/>
        </w:rPr>
      </w:pPr>
      <w:r w:rsidRPr="000D2549">
        <w:rPr>
          <w:color w:val="auto"/>
          <w:sz w:val="24"/>
          <w:szCs w:val="24"/>
        </w:rPr>
        <w:t xml:space="preserve">This school asserts its right to protect and promote its school ethos by requiring certain standards of behaviour and prohibiting certain practices in accordance with the schools Code of Behaviour </w:t>
      </w:r>
    </w:p>
    <w:p w:rsidR="00F1245F" w:rsidRPr="000D2549" w:rsidRDefault="00A95C06">
      <w:pPr>
        <w:spacing w:after="0" w:line="259" w:lineRule="auto"/>
        <w:ind w:left="1016" w:firstLine="0"/>
        <w:rPr>
          <w:color w:val="auto"/>
        </w:rPr>
      </w:pPr>
      <w:r w:rsidRPr="000D2549">
        <w:rPr>
          <w:color w:val="auto"/>
        </w:rPr>
        <w:t xml:space="preserve"> </w:t>
      </w:r>
    </w:p>
    <w:p w:rsidR="00F1245F" w:rsidRPr="000D2549" w:rsidRDefault="00A95C06">
      <w:pPr>
        <w:spacing w:after="0" w:line="259" w:lineRule="auto"/>
        <w:ind w:left="0" w:firstLine="0"/>
        <w:rPr>
          <w:color w:val="auto"/>
        </w:rPr>
      </w:pPr>
      <w:r w:rsidRPr="000D2549">
        <w:rPr>
          <w:color w:val="auto"/>
        </w:rPr>
        <w:t xml:space="preserve"> </w:t>
      </w:r>
    </w:p>
    <w:p w:rsidR="00F1245F" w:rsidRPr="000D2549" w:rsidRDefault="00A95C06">
      <w:pPr>
        <w:spacing w:after="0" w:line="259" w:lineRule="auto"/>
        <w:ind w:left="0" w:firstLine="0"/>
        <w:rPr>
          <w:color w:val="auto"/>
        </w:rPr>
      </w:pPr>
      <w:r w:rsidRPr="000D2549">
        <w:rPr>
          <w:color w:val="auto"/>
        </w:rPr>
        <w:t xml:space="preserve"> </w:t>
      </w:r>
    </w:p>
    <w:p w:rsidR="00F1245F" w:rsidRPr="000D2549" w:rsidRDefault="00D01FFD" w:rsidP="00D01FFD">
      <w:pPr>
        <w:pStyle w:val="Heading2"/>
      </w:pPr>
      <w:bookmarkStart w:id="4" w:name="_Toc3895088"/>
      <w:r w:rsidRPr="000D2549">
        <w:t>Consultation Process</w:t>
      </w:r>
      <w:bookmarkEnd w:id="4"/>
    </w:p>
    <w:p w:rsidR="00F1245F" w:rsidRPr="000D2549" w:rsidRDefault="00A95C06" w:rsidP="00D01FFD">
      <w:pPr>
        <w:ind w:left="-5"/>
        <w:jc w:val="both"/>
        <w:rPr>
          <w:color w:val="auto"/>
          <w:sz w:val="24"/>
          <w:szCs w:val="24"/>
        </w:rPr>
      </w:pPr>
      <w:r w:rsidRPr="000D2549">
        <w:rPr>
          <w:color w:val="auto"/>
          <w:sz w:val="24"/>
          <w:szCs w:val="24"/>
        </w:rPr>
        <w:t xml:space="preserve">The following were represented on the Committee that drafted this Policy: </w:t>
      </w:r>
    </w:p>
    <w:p w:rsidR="00F1245F" w:rsidRPr="000D2549" w:rsidRDefault="00A95C06" w:rsidP="00192D69">
      <w:pPr>
        <w:tabs>
          <w:tab w:val="center" w:pos="678"/>
          <w:tab w:val="center" w:pos="1355"/>
          <w:tab w:val="center" w:pos="2421"/>
        </w:tabs>
        <w:ind w:left="-15" w:firstLine="0"/>
        <w:rPr>
          <w:color w:val="auto"/>
          <w:sz w:val="24"/>
          <w:szCs w:val="24"/>
        </w:rPr>
      </w:pPr>
      <w:r w:rsidRPr="000D2549">
        <w:rPr>
          <w:color w:val="auto"/>
          <w:sz w:val="24"/>
          <w:szCs w:val="24"/>
        </w:rPr>
        <w:t>Students</w:t>
      </w:r>
    </w:p>
    <w:p w:rsidR="00F1245F" w:rsidRPr="000D2549" w:rsidRDefault="00A95C06" w:rsidP="00192D69">
      <w:pPr>
        <w:tabs>
          <w:tab w:val="center" w:pos="678"/>
          <w:tab w:val="center" w:pos="1355"/>
          <w:tab w:val="center" w:pos="2252"/>
        </w:tabs>
        <w:ind w:left="-15" w:firstLine="0"/>
        <w:rPr>
          <w:color w:val="auto"/>
          <w:sz w:val="24"/>
          <w:szCs w:val="24"/>
        </w:rPr>
      </w:pPr>
      <w:r w:rsidRPr="000D2549">
        <w:rPr>
          <w:color w:val="auto"/>
          <w:sz w:val="24"/>
          <w:szCs w:val="24"/>
        </w:rPr>
        <w:t>Staff</w:t>
      </w:r>
    </w:p>
    <w:p w:rsidR="00AC695F" w:rsidRPr="000D2549" w:rsidRDefault="00AC695F" w:rsidP="00192D69">
      <w:pPr>
        <w:tabs>
          <w:tab w:val="center" w:pos="678"/>
          <w:tab w:val="center" w:pos="1355"/>
          <w:tab w:val="center" w:pos="2252"/>
        </w:tabs>
        <w:ind w:left="-15" w:firstLine="0"/>
        <w:rPr>
          <w:color w:val="auto"/>
          <w:sz w:val="24"/>
          <w:szCs w:val="24"/>
        </w:rPr>
      </w:pPr>
      <w:r w:rsidRPr="000D2549">
        <w:rPr>
          <w:color w:val="auto"/>
          <w:sz w:val="24"/>
          <w:szCs w:val="24"/>
        </w:rPr>
        <w:t>Student Council</w:t>
      </w:r>
    </w:p>
    <w:p w:rsidR="00045B3C" w:rsidRPr="000D2549" w:rsidRDefault="00045B3C" w:rsidP="00192D69">
      <w:pPr>
        <w:tabs>
          <w:tab w:val="center" w:pos="678"/>
          <w:tab w:val="center" w:pos="1355"/>
          <w:tab w:val="center" w:pos="2252"/>
        </w:tabs>
        <w:ind w:left="-15" w:firstLine="0"/>
        <w:rPr>
          <w:color w:val="auto"/>
          <w:sz w:val="24"/>
          <w:szCs w:val="24"/>
        </w:rPr>
      </w:pPr>
      <w:r w:rsidRPr="000D2549">
        <w:rPr>
          <w:color w:val="auto"/>
          <w:sz w:val="24"/>
          <w:szCs w:val="24"/>
        </w:rPr>
        <w:t>Further Education College Student Representatives</w:t>
      </w:r>
    </w:p>
    <w:p w:rsidR="00F1245F" w:rsidRPr="000D2549" w:rsidRDefault="00A95C06" w:rsidP="00192D69">
      <w:pPr>
        <w:tabs>
          <w:tab w:val="center" w:pos="678"/>
          <w:tab w:val="center" w:pos="1355"/>
          <w:tab w:val="center" w:pos="2926"/>
        </w:tabs>
        <w:ind w:left="-15" w:firstLine="0"/>
        <w:rPr>
          <w:color w:val="auto"/>
          <w:sz w:val="24"/>
          <w:szCs w:val="24"/>
        </w:rPr>
      </w:pPr>
      <w:r w:rsidRPr="000D2549">
        <w:rPr>
          <w:color w:val="auto"/>
          <w:sz w:val="24"/>
          <w:szCs w:val="24"/>
        </w:rPr>
        <w:t>Parents Association</w:t>
      </w:r>
    </w:p>
    <w:p w:rsidR="00F1245F" w:rsidRPr="000D2549" w:rsidRDefault="00A95C06" w:rsidP="00192D69">
      <w:pPr>
        <w:tabs>
          <w:tab w:val="center" w:pos="678"/>
          <w:tab w:val="center" w:pos="1355"/>
          <w:tab w:val="center" w:pos="3048"/>
        </w:tabs>
        <w:ind w:left="-15" w:firstLine="0"/>
        <w:rPr>
          <w:color w:val="auto"/>
          <w:sz w:val="24"/>
          <w:szCs w:val="24"/>
        </w:rPr>
      </w:pPr>
      <w:r w:rsidRPr="000D2549">
        <w:rPr>
          <w:color w:val="auto"/>
          <w:sz w:val="24"/>
          <w:szCs w:val="24"/>
        </w:rPr>
        <w:lastRenderedPageBreak/>
        <w:t>Board of Management</w:t>
      </w:r>
    </w:p>
    <w:p w:rsidR="00F1245F" w:rsidRPr="000D2549" w:rsidRDefault="00A95C06" w:rsidP="00192D69">
      <w:pPr>
        <w:tabs>
          <w:tab w:val="center" w:pos="678"/>
          <w:tab w:val="center" w:pos="1355"/>
          <w:tab w:val="center" w:pos="3217"/>
        </w:tabs>
        <w:ind w:left="-15" w:firstLine="0"/>
        <w:rPr>
          <w:color w:val="auto"/>
          <w:sz w:val="24"/>
          <w:szCs w:val="24"/>
        </w:rPr>
      </w:pPr>
      <w:r w:rsidRPr="000D2549">
        <w:rPr>
          <w:color w:val="auto"/>
          <w:sz w:val="24"/>
          <w:szCs w:val="24"/>
        </w:rPr>
        <w:t>S.P.H.E. Support Services</w:t>
      </w:r>
    </w:p>
    <w:p w:rsidR="00AC695F" w:rsidRPr="000D2549" w:rsidRDefault="00AC695F" w:rsidP="00192D69">
      <w:pPr>
        <w:tabs>
          <w:tab w:val="center" w:pos="678"/>
          <w:tab w:val="center" w:pos="1355"/>
          <w:tab w:val="center" w:pos="3217"/>
        </w:tabs>
        <w:ind w:left="-15" w:firstLine="0"/>
        <w:rPr>
          <w:color w:val="auto"/>
          <w:sz w:val="24"/>
          <w:szCs w:val="24"/>
        </w:rPr>
      </w:pPr>
    </w:p>
    <w:p w:rsidR="00F1245F" w:rsidRPr="000D2549" w:rsidRDefault="00A95C06" w:rsidP="00D01FFD">
      <w:pPr>
        <w:ind w:left="-5"/>
        <w:jc w:val="both"/>
        <w:rPr>
          <w:color w:val="auto"/>
          <w:sz w:val="24"/>
          <w:szCs w:val="24"/>
        </w:rPr>
      </w:pPr>
      <w:r w:rsidRPr="000D2549">
        <w:rPr>
          <w:color w:val="auto"/>
          <w:sz w:val="24"/>
          <w:szCs w:val="24"/>
        </w:rPr>
        <w:t xml:space="preserve">Every effort was made to ensure that all partners had a genuine input into the content of this policy. </w:t>
      </w:r>
      <w:r w:rsidR="00DD0E39" w:rsidRPr="000D2549">
        <w:rPr>
          <w:color w:val="auto"/>
          <w:sz w:val="24"/>
          <w:szCs w:val="24"/>
        </w:rPr>
        <w:t>We believe that teachers, parents and guardians and members of the Board of Management need to work together and that co-operation is essential to the acceptance and implementation of this policy</w:t>
      </w:r>
    </w:p>
    <w:p w:rsidR="00D01FFD" w:rsidRPr="000D2549" w:rsidRDefault="00D01FFD">
      <w:pPr>
        <w:ind w:left="-5"/>
        <w:rPr>
          <w:color w:val="auto"/>
        </w:rPr>
      </w:pPr>
    </w:p>
    <w:p w:rsidR="00F1245F" w:rsidRPr="000D2549" w:rsidRDefault="00D01FFD" w:rsidP="00D01FFD">
      <w:pPr>
        <w:pStyle w:val="Heading2"/>
      </w:pPr>
      <w:bookmarkStart w:id="5" w:name="_Toc3895089"/>
      <w:r w:rsidRPr="000D2549">
        <w:t>Objectives</w:t>
      </w:r>
      <w:bookmarkEnd w:id="5"/>
    </w:p>
    <w:p w:rsidR="00A15AA9" w:rsidRPr="000D2549" w:rsidRDefault="00A95C06" w:rsidP="00192D69">
      <w:pPr>
        <w:numPr>
          <w:ilvl w:val="0"/>
          <w:numId w:val="1"/>
        </w:numPr>
        <w:ind w:hanging="338"/>
        <w:jc w:val="both"/>
        <w:rPr>
          <w:color w:val="auto"/>
          <w:sz w:val="24"/>
          <w:szCs w:val="24"/>
        </w:rPr>
      </w:pPr>
      <w:r w:rsidRPr="000D2549">
        <w:rPr>
          <w:color w:val="auto"/>
          <w:sz w:val="24"/>
          <w:szCs w:val="24"/>
        </w:rPr>
        <w:t xml:space="preserve">To formalise a drug education programme for students. Provide clear management procedures for dealing with drug related incidents to support both students and staff. </w:t>
      </w:r>
    </w:p>
    <w:p w:rsidR="00A15AA9" w:rsidRPr="000D2549" w:rsidRDefault="00A15AA9" w:rsidP="00192D69">
      <w:pPr>
        <w:numPr>
          <w:ilvl w:val="0"/>
          <w:numId w:val="1"/>
        </w:numPr>
        <w:ind w:hanging="338"/>
        <w:jc w:val="both"/>
        <w:rPr>
          <w:color w:val="auto"/>
          <w:sz w:val="24"/>
          <w:szCs w:val="24"/>
        </w:rPr>
      </w:pPr>
      <w:r w:rsidRPr="000D2549">
        <w:rPr>
          <w:color w:val="auto"/>
          <w:sz w:val="24"/>
          <w:szCs w:val="24"/>
        </w:rPr>
        <w:t>To increase the self-esteem, confidence and Well-being of our students</w:t>
      </w:r>
    </w:p>
    <w:p w:rsidR="00A15AA9" w:rsidRPr="000D2549" w:rsidRDefault="00A15AA9" w:rsidP="00192D69">
      <w:pPr>
        <w:numPr>
          <w:ilvl w:val="0"/>
          <w:numId w:val="1"/>
        </w:numPr>
        <w:ind w:hanging="338"/>
        <w:jc w:val="both"/>
        <w:rPr>
          <w:color w:val="auto"/>
          <w:sz w:val="24"/>
          <w:szCs w:val="24"/>
        </w:rPr>
      </w:pPr>
      <w:r w:rsidRPr="000D2549">
        <w:rPr>
          <w:color w:val="auto"/>
          <w:sz w:val="24"/>
          <w:szCs w:val="24"/>
        </w:rPr>
        <w:t>To provide honest and age appropriate information on drugs</w:t>
      </w:r>
    </w:p>
    <w:p w:rsidR="00A15AA9" w:rsidRPr="000D2549" w:rsidRDefault="00A15AA9" w:rsidP="00A15AA9">
      <w:pPr>
        <w:numPr>
          <w:ilvl w:val="0"/>
          <w:numId w:val="1"/>
        </w:numPr>
        <w:ind w:hanging="338"/>
        <w:jc w:val="both"/>
        <w:rPr>
          <w:color w:val="auto"/>
          <w:sz w:val="24"/>
          <w:szCs w:val="24"/>
        </w:rPr>
      </w:pPr>
      <w:r w:rsidRPr="000D2549">
        <w:rPr>
          <w:color w:val="auto"/>
          <w:sz w:val="24"/>
          <w:szCs w:val="24"/>
        </w:rPr>
        <w:t>To minimise harm caused by drug use by offering supportive interventions</w:t>
      </w:r>
    </w:p>
    <w:p w:rsidR="00F1245F" w:rsidRPr="000D2549" w:rsidRDefault="00A95C06" w:rsidP="00D01FFD">
      <w:pPr>
        <w:numPr>
          <w:ilvl w:val="0"/>
          <w:numId w:val="1"/>
        </w:numPr>
        <w:ind w:hanging="338"/>
        <w:jc w:val="both"/>
        <w:rPr>
          <w:color w:val="auto"/>
          <w:sz w:val="24"/>
          <w:szCs w:val="24"/>
        </w:rPr>
      </w:pPr>
      <w:r w:rsidRPr="000D2549">
        <w:rPr>
          <w:color w:val="auto"/>
          <w:sz w:val="24"/>
          <w:szCs w:val="24"/>
        </w:rPr>
        <w:t xml:space="preserve">Ensure that the students are informed of the risks associated with substance use and misuse so that they can make informed decisions around these issues. </w:t>
      </w:r>
    </w:p>
    <w:p w:rsidR="00F1245F" w:rsidRPr="000D2549" w:rsidRDefault="00A95C06" w:rsidP="00D01FFD">
      <w:pPr>
        <w:numPr>
          <w:ilvl w:val="0"/>
          <w:numId w:val="1"/>
        </w:numPr>
        <w:ind w:hanging="338"/>
        <w:jc w:val="both"/>
        <w:rPr>
          <w:color w:val="auto"/>
          <w:sz w:val="24"/>
          <w:szCs w:val="24"/>
        </w:rPr>
      </w:pPr>
      <w:r w:rsidRPr="000D2549">
        <w:rPr>
          <w:color w:val="auto"/>
          <w:sz w:val="24"/>
          <w:szCs w:val="24"/>
        </w:rPr>
        <w:t xml:space="preserve">Offer assistance to students and other members of the school who require assistance. </w:t>
      </w:r>
    </w:p>
    <w:p w:rsidR="00A15AA9" w:rsidRPr="000D2549" w:rsidRDefault="00A95C06" w:rsidP="00192D69">
      <w:pPr>
        <w:numPr>
          <w:ilvl w:val="0"/>
          <w:numId w:val="1"/>
        </w:numPr>
        <w:ind w:hanging="338"/>
        <w:jc w:val="both"/>
        <w:rPr>
          <w:color w:val="auto"/>
          <w:sz w:val="24"/>
          <w:szCs w:val="24"/>
        </w:rPr>
      </w:pPr>
      <w:r w:rsidRPr="000D2549">
        <w:rPr>
          <w:color w:val="auto"/>
          <w:sz w:val="24"/>
          <w:szCs w:val="24"/>
        </w:rPr>
        <w:t xml:space="preserve">To provide staff with the necessary training to support and implement this policy. </w:t>
      </w:r>
    </w:p>
    <w:p w:rsidR="00A15AA9" w:rsidRPr="000D2549" w:rsidRDefault="00A15AA9" w:rsidP="00A15AA9">
      <w:pPr>
        <w:numPr>
          <w:ilvl w:val="0"/>
          <w:numId w:val="1"/>
        </w:numPr>
        <w:ind w:hanging="338"/>
        <w:jc w:val="both"/>
        <w:rPr>
          <w:color w:val="auto"/>
          <w:sz w:val="24"/>
          <w:szCs w:val="24"/>
        </w:rPr>
      </w:pPr>
      <w:r w:rsidRPr="000D2549">
        <w:rPr>
          <w:color w:val="auto"/>
          <w:sz w:val="24"/>
          <w:szCs w:val="24"/>
        </w:rPr>
        <w:t>The school with continue to draw on the expertise and support of the local Gardai</w:t>
      </w:r>
    </w:p>
    <w:p w:rsidR="00F1245F" w:rsidRPr="000D2549" w:rsidRDefault="00A95C06" w:rsidP="00D01FFD">
      <w:pPr>
        <w:numPr>
          <w:ilvl w:val="0"/>
          <w:numId w:val="1"/>
        </w:numPr>
        <w:ind w:hanging="338"/>
        <w:jc w:val="both"/>
        <w:rPr>
          <w:color w:val="auto"/>
          <w:sz w:val="24"/>
          <w:szCs w:val="24"/>
        </w:rPr>
      </w:pPr>
      <w:r w:rsidRPr="000D2549">
        <w:rPr>
          <w:color w:val="auto"/>
          <w:sz w:val="24"/>
          <w:szCs w:val="24"/>
        </w:rPr>
        <w:t xml:space="preserve">To comply with </w:t>
      </w:r>
      <w:r w:rsidR="00AC695F" w:rsidRPr="000D2549">
        <w:rPr>
          <w:color w:val="auto"/>
          <w:sz w:val="24"/>
          <w:szCs w:val="24"/>
        </w:rPr>
        <w:t xml:space="preserve">national </w:t>
      </w:r>
      <w:r w:rsidRPr="000D2549">
        <w:rPr>
          <w:color w:val="auto"/>
          <w:sz w:val="24"/>
          <w:szCs w:val="24"/>
        </w:rPr>
        <w:t xml:space="preserve">legislation governing use and misuse of substances. </w:t>
      </w:r>
    </w:p>
    <w:p w:rsidR="00F1245F" w:rsidRPr="000D2549" w:rsidRDefault="00A95C06" w:rsidP="00D01FFD">
      <w:pPr>
        <w:numPr>
          <w:ilvl w:val="0"/>
          <w:numId w:val="1"/>
        </w:numPr>
        <w:ind w:hanging="338"/>
        <w:jc w:val="both"/>
        <w:rPr>
          <w:color w:val="auto"/>
          <w:sz w:val="24"/>
          <w:szCs w:val="24"/>
        </w:rPr>
      </w:pPr>
      <w:r w:rsidRPr="000D2549">
        <w:rPr>
          <w:color w:val="auto"/>
          <w:sz w:val="24"/>
          <w:szCs w:val="24"/>
        </w:rPr>
        <w:t xml:space="preserve">To ensure that issues are addressed in an appropriate manner, i.e. prevention and intervention. </w:t>
      </w:r>
    </w:p>
    <w:p w:rsidR="00F1245F" w:rsidRPr="000D2549" w:rsidRDefault="00A95C06" w:rsidP="00D01FFD">
      <w:pPr>
        <w:spacing w:after="0" w:line="259" w:lineRule="auto"/>
        <w:ind w:left="0" w:firstLine="0"/>
        <w:jc w:val="both"/>
        <w:rPr>
          <w:color w:val="auto"/>
          <w:sz w:val="24"/>
          <w:szCs w:val="24"/>
        </w:rPr>
      </w:pPr>
      <w:r w:rsidRPr="000D2549">
        <w:rPr>
          <w:i/>
          <w:color w:val="auto"/>
          <w:sz w:val="24"/>
          <w:szCs w:val="24"/>
        </w:rPr>
        <w:t xml:space="preserve"> </w:t>
      </w:r>
    </w:p>
    <w:p w:rsidR="00F1245F" w:rsidRDefault="00F1245F" w:rsidP="00D01FFD">
      <w:pPr>
        <w:spacing w:after="120" w:line="259" w:lineRule="auto"/>
        <w:ind w:left="0" w:firstLine="0"/>
        <w:jc w:val="both"/>
        <w:rPr>
          <w:sz w:val="24"/>
          <w:szCs w:val="24"/>
        </w:rPr>
      </w:pPr>
    </w:p>
    <w:p w:rsidR="00882916" w:rsidRPr="00882916" w:rsidRDefault="00882916" w:rsidP="00882916">
      <w:pPr>
        <w:spacing w:after="120" w:line="259" w:lineRule="auto"/>
        <w:ind w:left="0" w:firstLine="0"/>
        <w:jc w:val="both"/>
        <w:rPr>
          <w:sz w:val="24"/>
          <w:szCs w:val="24"/>
        </w:rPr>
      </w:pPr>
      <w:r w:rsidRPr="00882916">
        <w:rPr>
          <w:b/>
          <w:bCs/>
          <w:sz w:val="24"/>
          <w:szCs w:val="24"/>
        </w:rPr>
        <w:t>Definition of ‘a drug’:</w:t>
      </w:r>
    </w:p>
    <w:p w:rsidR="00AC695F" w:rsidRPr="000D2549" w:rsidRDefault="00882916" w:rsidP="00AC695F">
      <w:pPr>
        <w:ind w:left="-5"/>
        <w:jc w:val="both"/>
        <w:rPr>
          <w:color w:val="auto"/>
          <w:sz w:val="24"/>
          <w:szCs w:val="24"/>
        </w:rPr>
      </w:pPr>
      <w:r w:rsidRPr="000D2549">
        <w:rPr>
          <w:color w:val="auto"/>
          <w:sz w:val="24"/>
          <w:szCs w:val="24"/>
        </w:rPr>
        <w:t>A drug is defined as any substance which changes the way the body functions be it mentally, physically or emotionally.</w:t>
      </w:r>
      <w:r w:rsidR="00AC695F" w:rsidRPr="000D2549">
        <w:rPr>
          <w:color w:val="auto"/>
          <w:sz w:val="24"/>
          <w:szCs w:val="24"/>
        </w:rPr>
        <w:t xml:space="preserve"> substances </w:t>
      </w:r>
      <w:r w:rsidR="00045B3C" w:rsidRPr="000D2549">
        <w:rPr>
          <w:color w:val="auto"/>
          <w:sz w:val="24"/>
          <w:szCs w:val="24"/>
        </w:rPr>
        <w:t xml:space="preserve">may also </w:t>
      </w:r>
      <w:r w:rsidR="00AC695F" w:rsidRPr="000D2549">
        <w:rPr>
          <w:color w:val="auto"/>
          <w:sz w:val="24"/>
          <w:szCs w:val="24"/>
        </w:rPr>
        <w:t>refer to tobacco</w:t>
      </w:r>
      <w:r w:rsidR="00F45AEA" w:rsidRPr="000D2549">
        <w:rPr>
          <w:color w:val="auto"/>
          <w:sz w:val="24"/>
          <w:szCs w:val="24"/>
        </w:rPr>
        <w:t>, vapes/vape oil</w:t>
      </w:r>
      <w:r w:rsidR="00AC695F" w:rsidRPr="000D2549">
        <w:rPr>
          <w:color w:val="auto"/>
          <w:sz w:val="24"/>
          <w:szCs w:val="24"/>
        </w:rPr>
        <w:t xml:space="preserve">, alcohol and illicit drugs (all illegal drugs, together with the improper use of substances such as medications, solvents and magic mushrooms.  This list is not exhaustive). </w:t>
      </w:r>
    </w:p>
    <w:p w:rsidR="00882916" w:rsidRPr="000D2549" w:rsidRDefault="00882916" w:rsidP="00882916">
      <w:pPr>
        <w:spacing w:after="120" w:line="259" w:lineRule="auto"/>
        <w:ind w:left="0" w:firstLine="0"/>
        <w:jc w:val="both"/>
        <w:rPr>
          <w:color w:val="auto"/>
          <w:sz w:val="24"/>
          <w:szCs w:val="24"/>
        </w:rPr>
      </w:pPr>
    </w:p>
    <w:p w:rsidR="00882916" w:rsidRDefault="00882916" w:rsidP="00D01FFD">
      <w:pPr>
        <w:spacing w:after="120" w:line="259" w:lineRule="auto"/>
        <w:ind w:left="0" w:firstLine="0"/>
        <w:jc w:val="both"/>
        <w:rPr>
          <w:color w:val="auto"/>
          <w:sz w:val="24"/>
          <w:szCs w:val="24"/>
        </w:rPr>
      </w:pPr>
    </w:p>
    <w:p w:rsidR="000D2549" w:rsidRDefault="000D2549" w:rsidP="00D01FFD">
      <w:pPr>
        <w:spacing w:after="120" w:line="259" w:lineRule="auto"/>
        <w:ind w:left="0" w:firstLine="0"/>
        <w:jc w:val="both"/>
        <w:rPr>
          <w:color w:val="auto"/>
          <w:sz w:val="24"/>
          <w:szCs w:val="24"/>
        </w:rPr>
      </w:pPr>
    </w:p>
    <w:p w:rsidR="000D2549" w:rsidRDefault="000D2549" w:rsidP="00D01FFD">
      <w:pPr>
        <w:spacing w:after="120" w:line="259" w:lineRule="auto"/>
        <w:ind w:left="0" w:firstLine="0"/>
        <w:jc w:val="both"/>
        <w:rPr>
          <w:color w:val="auto"/>
          <w:sz w:val="24"/>
          <w:szCs w:val="24"/>
        </w:rPr>
      </w:pPr>
    </w:p>
    <w:p w:rsidR="000D2549" w:rsidRDefault="000D2549" w:rsidP="00D01FFD">
      <w:pPr>
        <w:spacing w:after="120" w:line="259" w:lineRule="auto"/>
        <w:ind w:left="0" w:firstLine="0"/>
        <w:jc w:val="both"/>
        <w:rPr>
          <w:color w:val="auto"/>
          <w:sz w:val="24"/>
          <w:szCs w:val="24"/>
        </w:rPr>
      </w:pPr>
    </w:p>
    <w:p w:rsidR="000D2549" w:rsidRPr="000D2549" w:rsidRDefault="000D2549" w:rsidP="00D01FFD">
      <w:pPr>
        <w:spacing w:after="120" w:line="259" w:lineRule="auto"/>
        <w:ind w:left="0" w:firstLine="0"/>
        <w:jc w:val="both"/>
        <w:rPr>
          <w:color w:val="auto"/>
          <w:sz w:val="24"/>
          <w:szCs w:val="24"/>
        </w:rPr>
      </w:pPr>
    </w:p>
    <w:p w:rsidR="00F1245F" w:rsidRDefault="00A95C06" w:rsidP="00D01FFD">
      <w:pPr>
        <w:pStyle w:val="Heading1"/>
      </w:pPr>
      <w:bookmarkStart w:id="6" w:name="_Toc3895090"/>
      <w:r>
        <w:rPr>
          <w:rFonts w:eastAsia="Times New Roman"/>
          <w:u w:color="000000"/>
        </w:rPr>
        <w:t>Policy Content</w:t>
      </w:r>
      <w:bookmarkEnd w:id="6"/>
    </w:p>
    <w:p w:rsidR="00F1245F" w:rsidRDefault="00A95C06">
      <w:pPr>
        <w:spacing w:after="53" w:line="259" w:lineRule="auto"/>
        <w:ind w:left="0" w:firstLine="0"/>
      </w:pPr>
      <w:r>
        <w:rPr>
          <w:b/>
        </w:rPr>
        <w:t xml:space="preserve"> </w:t>
      </w:r>
    </w:p>
    <w:p w:rsidR="00F1245F" w:rsidRDefault="00A95C06" w:rsidP="00D01FFD">
      <w:pPr>
        <w:pStyle w:val="Heading2"/>
      </w:pPr>
      <w:bookmarkStart w:id="7" w:name="_Toc3895091"/>
      <w:r>
        <w:rPr>
          <w:rFonts w:eastAsia="Times New Roman" w:cs="Times New Roman"/>
        </w:rPr>
        <w:t xml:space="preserve">1. </w:t>
      </w:r>
      <w:r w:rsidR="00D01FFD">
        <w:t>Substance Use Education</w:t>
      </w:r>
      <w:bookmarkEnd w:id="7"/>
    </w:p>
    <w:p w:rsidR="00F1245F" w:rsidRDefault="00A95C06">
      <w:pPr>
        <w:spacing w:after="0" w:line="259" w:lineRule="auto"/>
        <w:ind w:left="0" w:firstLine="0"/>
      </w:pPr>
      <w:r>
        <w:rPr>
          <w:b/>
        </w:rPr>
        <w:t xml:space="preserve"> </w:t>
      </w:r>
    </w:p>
    <w:p w:rsidR="00F1245F" w:rsidRPr="00D01FFD" w:rsidRDefault="00D01FFD" w:rsidP="00D01FFD">
      <w:pPr>
        <w:spacing w:after="13" w:line="259" w:lineRule="auto"/>
        <w:ind w:left="-5"/>
        <w:jc w:val="both"/>
        <w:rPr>
          <w:sz w:val="24"/>
          <w:szCs w:val="24"/>
        </w:rPr>
      </w:pPr>
      <w:r w:rsidRPr="00D01FFD">
        <w:rPr>
          <w:b/>
          <w:sz w:val="24"/>
          <w:szCs w:val="24"/>
        </w:rPr>
        <w:t>Aim</w:t>
      </w:r>
    </w:p>
    <w:p w:rsidR="00F1245F" w:rsidRPr="000D2549" w:rsidRDefault="00A95C06" w:rsidP="00D01FFD">
      <w:pPr>
        <w:ind w:left="-5"/>
        <w:jc w:val="both"/>
        <w:rPr>
          <w:color w:val="auto"/>
          <w:sz w:val="24"/>
          <w:szCs w:val="24"/>
        </w:rPr>
      </w:pPr>
      <w:r w:rsidRPr="000D2549">
        <w:rPr>
          <w:color w:val="auto"/>
          <w:sz w:val="24"/>
          <w:szCs w:val="24"/>
        </w:rPr>
        <w:t>The aim of our programme is to give young people the knowledge, skills and attitudes to appreciate the benefits of a healthy lifestyle and relate these to their choices about substances use, both now and in their future lives</w:t>
      </w:r>
      <w:r w:rsidR="00040D8D" w:rsidRPr="000D2549">
        <w:rPr>
          <w:color w:val="auto"/>
          <w:sz w:val="24"/>
          <w:szCs w:val="24"/>
        </w:rPr>
        <w:t xml:space="preserve"> in accordance with our school’s RSE policy and Well-being Policy. </w:t>
      </w:r>
    </w:p>
    <w:p w:rsidR="00F1245F" w:rsidRPr="000D2549" w:rsidRDefault="00A95C06" w:rsidP="00D01FFD">
      <w:pPr>
        <w:spacing w:after="0" w:line="259" w:lineRule="auto"/>
        <w:ind w:left="0" w:firstLine="0"/>
        <w:jc w:val="both"/>
        <w:rPr>
          <w:color w:val="auto"/>
          <w:sz w:val="24"/>
          <w:szCs w:val="24"/>
        </w:rPr>
      </w:pPr>
      <w:r w:rsidRPr="000D2549">
        <w:rPr>
          <w:color w:val="auto"/>
          <w:sz w:val="24"/>
          <w:szCs w:val="24"/>
        </w:rPr>
        <w:t xml:space="preserve"> </w:t>
      </w:r>
    </w:p>
    <w:p w:rsidR="00F1245F" w:rsidRPr="00D01FFD" w:rsidRDefault="00D01FFD" w:rsidP="00D01FFD">
      <w:pPr>
        <w:spacing w:after="13" w:line="259" w:lineRule="auto"/>
        <w:ind w:left="-5"/>
        <w:jc w:val="both"/>
        <w:rPr>
          <w:sz w:val="24"/>
          <w:szCs w:val="24"/>
        </w:rPr>
      </w:pPr>
      <w:r w:rsidRPr="00D01FFD">
        <w:rPr>
          <w:b/>
          <w:sz w:val="24"/>
          <w:szCs w:val="24"/>
        </w:rPr>
        <w:t>Students</w:t>
      </w:r>
    </w:p>
    <w:p w:rsidR="00F1245F" w:rsidRPr="00D01FFD" w:rsidRDefault="00A95C06" w:rsidP="00D01FFD">
      <w:pPr>
        <w:ind w:left="-5"/>
        <w:jc w:val="both"/>
        <w:rPr>
          <w:sz w:val="24"/>
          <w:szCs w:val="24"/>
        </w:rPr>
      </w:pPr>
      <w:r w:rsidRPr="00D01FFD">
        <w:rPr>
          <w:sz w:val="24"/>
          <w:szCs w:val="24"/>
        </w:rPr>
        <w:t xml:space="preserve">The school will provide an on-going substances use education programme, primarily through Social, Personal and Health Education (S.P.H.E.) to Junior Certificate and it will be reinforced through other curriculum areas.  Those receiving S.P.H.E. will have at least four classes devoted to substance use issue. </w:t>
      </w:r>
    </w:p>
    <w:p w:rsidR="00F1245F" w:rsidRPr="00D01FFD" w:rsidRDefault="00A95C06" w:rsidP="00D01FFD">
      <w:pPr>
        <w:ind w:left="-5"/>
        <w:jc w:val="both"/>
        <w:rPr>
          <w:sz w:val="24"/>
          <w:szCs w:val="24"/>
        </w:rPr>
      </w:pPr>
      <w:r w:rsidRPr="00D01FFD">
        <w:rPr>
          <w:sz w:val="24"/>
          <w:szCs w:val="24"/>
        </w:rPr>
        <w:t xml:space="preserve">In Senior Cycle substance use issues will be delivered as part of the Religious Education programme. </w:t>
      </w:r>
    </w:p>
    <w:p w:rsidR="00F1245F" w:rsidRPr="00D01FFD" w:rsidRDefault="00A95C06" w:rsidP="00D01FFD">
      <w:pPr>
        <w:spacing w:after="0" w:line="259" w:lineRule="auto"/>
        <w:ind w:left="0" w:firstLine="0"/>
        <w:jc w:val="both"/>
        <w:rPr>
          <w:sz w:val="24"/>
          <w:szCs w:val="24"/>
        </w:rPr>
      </w:pPr>
      <w:r w:rsidRPr="00D01FFD">
        <w:rPr>
          <w:sz w:val="24"/>
          <w:szCs w:val="24"/>
        </w:rPr>
        <w:t xml:space="preserve"> </w:t>
      </w:r>
    </w:p>
    <w:p w:rsidR="00F1245F" w:rsidRPr="00D01FFD" w:rsidRDefault="00A95C06" w:rsidP="00D01FFD">
      <w:pPr>
        <w:spacing w:after="13" w:line="259" w:lineRule="auto"/>
        <w:ind w:left="-5"/>
        <w:jc w:val="both"/>
        <w:rPr>
          <w:sz w:val="24"/>
          <w:szCs w:val="24"/>
        </w:rPr>
      </w:pPr>
      <w:r w:rsidRPr="00D01FFD">
        <w:rPr>
          <w:b/>
          <w:sz w:val="24"/>
          <w:szCs w:val="24"/>
        </w:rPr>
        <w:t xml:space="preserve">Visiting Speakers: </w:t>
      </w:r>
    </w:p>
    <w:p w:rsidR="00F1245F" w:rsidRPr="000D2549" w:rsidRDefault="00A95C06" w:rsidP="00D01FFD">
      <w:pPr>
        <w:ind w:left="-5"/>
        <w:jc w:val="both"/>
        <w:rPr>
          <w:color w:val="auto"/>
          <w:sz w:val="24"/>
          <w:szCs w:val="24"/>
        </w:rPr>
      </w:pPr>
      <w:r w:rsidRPr="00D01FFD">
        <w:rPr>
          <w:sz w:val="24"/>
          <w:szCs w:val="24"/>
        </w:rPr>
        <w:t xml:space="preserve">The organising teacher will make visiting speakers aware of the substance use policy and the ethos of the school. When visiting speakers are used, the content of their input should be discussed in full with the organising teacher prior to giving the presentation. </w:t>
      </w:r>
      <w:r w:rsidRPr="000D2549">
        <w:rPr>
          <w:color w:val="auto"/>
          <w:sz w:val="24"/>
          <w:szCs w:val="24"/>
        </w:rPr>
        <w:t>The teacher should remain in the class to enable follow-up concerns and questions to be addressed</w:t>
      </w:r>
      <w:r w:rsidR="00F45AEA" w:rsidRPr="000D2549">
        <w:rPr>
          <w:color w:val="auto"/>
          <w:sz w:val="24"/>
          <w:szCs w:val="24"/>
        </w:rPr>
        <w:t xml:space="preserve"> as per our schools Visiting/Guest Speaker Policy</w:t>
      </w:r>
    </w:p>
    <w:p w:rsidR="00F1245F" w:rsidRPr="000D2549" w:rsidRDefault="00A95C06" w:rsidP="00D01FFD">
      <w:pPr>
        <w:spacing w:after="0" w:line="259" w:lineRule="auto"/>
        <w:ind w:left="0" w:firstLine="0"/>
        <w:jc w:val="both"/>
        <w:rPr>
          <w:color w:val="auto"/>
          <w:sz w:val="24"/>
          <w:szCs w:val="24"/>
        </w:rPr>
      </w:pPr>
      <w:r w:rsidRPr="000D2549">
        <w:rPr>
          <w:color w:val="auto"/>
          <w:sz w:val="24"/>
          <w:szCs w:val="24"/>
        </w:rPr>
        <w:t xml:space="preserve"> </w:t>
      </w:r>
    </w:p>
    <w:p w:rsidR="00F1245F" w:rsidRPr="00D01FFD" w:rsidRDefault="00A95C06" w:rsidP="00D01FFD">
      <w:pPr>
        <w:spacing w:after="13" w:line="259" w:lineRule="auto"/>
        <w:ind w:left="-5"/>
        <w:jc w:val="both"/>
        <w:rPr>
          <w:sz w:val="24"/>
          <w:szCs w:val="24"/>
        </w:rPr>
      </w:pPr>
      <w:r w:rsidRPr="00D01FFD">
        <w:rPr>
          <w:b/>
          <w:sz w:val="24"/>
          <w:szCs w:val="24"/>
        </w:rPr>
        <w:t xml:space="preserve">Parents/Guardians: </w:t>
      </w:r>
    </w:p>
    <w:p w:rsidR="00F1245F" w:rsidRPr="00520816" w:rsidRDefault="00A95C06" w:rsidP="00520816">
      <w:pPr>
        <w:ind w:left="-5"/>
        <w:jc w:val="both"/>
        <w:rPr>
          <w:sz w:val="24"/>
          <w:szCs w:val="24"/>
        </w:rPr>
      </w:pPr>
      <w:r w:rsidRPr="00520816">
        <w:rPr>
          <w:sz w:val="24"/>
          <w:szCs w:val="24"/>
        </w:rPr>
        <w:t xml:space="preserve">Parents/Guardians have most influence in the lives of their children and are therefore crucial in any prevention strategy.  The school recognises that Parents/Guardians have an important role to play in substances use education.  Individual Parents/Guardians and the Parents Council are encouraged to liaise with Senior Management when drug awareness is required and every effort will be made to facilitate the request. </w:t>
      </w:r>
    </w:p>
    <w:p w:rsidR="00F1245F" w:rsidRDefault="00A95C06">
      <w:pPr>
        <w:spacing w:after="0" w:line="259" w:lineRule="auto"/>
        <w:ind w:left="0" w:firstLine="0"/>
      </w:pPr>
      <w:r>
        <w:t xml:space="preserve"> </w:t>
      </w:r>
    </w:p>
    <w:p w:rsidR="00F1245F" w:rsidRDefault="00A95C06" w:rsidP="00520816">
      <w:pPr>
        <w:pStyle w:val="Heading2"/>
      </w:pPr>
      <w:bookmarkStart w:id="8" w:name="_Toc3895092"/>
      <w:r>
        <w:rPr>
          <w:rFonts w:eastAsia="Times New Roman"/>
          <w:sz w:val="34"/>
        </w:rPr>
        <w:t xml:space="preserve">2. </w:t>
      </w:r>
      <w:r>
        <w:rPr>
          <w:rFonts w:eastAsia="Times New Roman"/>
        </w:rPr>
        <w:t>Management of Substance use rela</w:t>
      </w:r>
      <w:r w:rsidR="00520816">
        <w:t>ted incidents</w:t>
      </w:r>
      <w:bookmarkEnd w:id="8"/>
    </w:p>
    <w:p w:rsidR="00F1245F" w:rsidRPr="00520816" w:rsidRDefault="00A95C06" w:rsidP="00520816">
      <w:pPr>
        <w:ind w:left="-5"/>
        <w:jc w:val="both"/>
        <w:rPr>
          <w:sz w:val="24"/>
          <w:szCs w:val="24"/>
        </w:rPr>
      </w:pPr>
      <w:r w:rsidRPr="00520816">
        <w:rPr>
          <w:sz w:val="24"/>
          <w:szCs w:val="24"/>
        </w:rPr>
        <w:t xml:space="preserve">At all times the needs and concerns of the individual will be treated with the utmost respect, balanced with the needs and concerns of the wider School Community and also fulfilling any legal obligation which may apply. </w:t>
      </w:r>
    </w:p>
    <w:p w:rsidR="00F1245F" w:rsidRPr="00520816" w:rsidRDefault="00A95C06" w:rsidP="00520816">
      <w:pPr>
        <w:spacing w:after="0" w:line="259" w:lineRule="auto"/>
        <w:ind w:left="0" w:firstLine="0"/>
        <w:jc w:val="both"/>
        <w:rPr>
          <w:sz w:val="24"/>
          <w:szCs w:val="24"/>
        </w:rPr>
      </w:pPr>
      <w:r w:rsidRPr="00520816">
        <w:rPr>
          <w:sz w:val="24"/>
          <w:szCs w:val="24"/>
        </w:rPr>
        <w:t xml:space="preserve"> </w:t>
      </w:r>
    </w:p>
    <w:p w:rsidR="00F1245F" w:rsidRPr="000D2549" w:rsidRDefault="00A95C06" w:rsidP="00520816">
      <w:pPr>
        <w:ind w:left="-5"/>
        <w:jc w:val="both"/>
        <w:rPr>
          <w:color w:val="auto"/>
          <w:sz w:val="24"/>
          <w:szCs w:val="24"/>
        </w:rPr>
      </w:pPr>
      <w:r w:rsidRPr="000D2549">
        <w:rPr>
          <w:color w:val="auto"/>
          <w:sz w:val="24"/>
          <w:szCs w:val="24"/>
        </w:rPr>
        <w:lastRenderedPageBreak/>
        <w:t>The use of tobacco</w:t>
      </w:r>
      <w:r w:rsidR="00F45AEA" w:rsidRPr="000D2549">
        <w:rPr>
          <w:color w:val="auto"/>
          <w:sz w:val="24"/>
          <w:szCs w:val="24"/>
        </w:rPr>
        <w:t>, vape/vape oil</w:t>
      </w:r>
      <w:r w:rsidRPr="000D2549">
        <w:rPr>
          <w:color w:val="auto"/>
          <w:sz w:val="24"/>
          <w:szCs w:val="24"/>
        </w:rPr>
        <w:t xml:space="preserve">, alcohol and illicit substances is not permitted on the school premises or during any school related activities (with the exceptions as outlined below). </w:t>
      </w:r>
    </w:p>
    <w:p w:rsidR="00F1245F" w:rsidRPr="000D2549" w:rsidRDefault="00A95C06">
      <w:pPr>
        <w:spacing w:after="0" w:line="259" w:lineRule="auto"/>
        <w:ind w:left="0" w:firstLine="0"/>
        <w:rPr>
          <w:color w:val="auto"/>
        </w:rPr>
      </w:pPr>
      <w:r w:rsidRPr="000D2549">
        <w:rPr>
          <w:color w:val="auto"/>
        </w:rPr>
        <w:t xml:space="preserve"> </w:t>
      </w:r>
    </w:p>
    <w:p w:rsidR="00F1245F" w:rsidRDefault="00A95C06">
      <w:pPr>
        <w:spacing w:after="0" w:line="259" w:lineRule="auto"/>
        <w:ind w:left="0" w:firstLine="0"/>
      </w:pPr>
      <w:r>
        <w:t xml:space="preserve"> </w:t>
      </w:r>
    </w:p>
    <w:p w:rsidR="00F1245F" w:rsidRDefault="00520816" w:rsidP="00520816">
      <w:pPr>
        <w:pStyle w:val="Heading2"/>
      </w:pPr>
      <w:bookmarkStart w:id="9" w:name="_Toc3895093"/>
      <w:r>
        <w:t>Definition of an incident</w:t>
      </w:r>
      <w:bookmarkEnd w:id="9"/>
    </w:p>
    <w:p w:rsidR="00F1245F" w:rsidRPr="00520816" w:rsidRDefault="00A95C06" w:rsidP="00520816">
      <w:pPr>
        <w:ind w:left="-5"/>
        <w:jc w:val="both"/>
        <w:rPr>
          <w:sz w:val="24"/>
        </w:rPr>
      </w:pPr>
      <w:r w:rsidRPr="00520816">
        <w:rPr>
          <w:sz w:val="24"/>
        </w:rPr>
        <w:t xml:space="preserve">The possession, use, supply, or being present under the influence of alcohol or illicit drugs is viewed as unacceptable by this school. </w:t>
      </w:r>
    </w:p>
    <w:p w:rsidR="00F1245F" w:rsidRPr="00520816" w:rsidRDefault="00A95C06" w:rsidP="00520816">
      <w:pPr>
        <w:ind w:left="-5"/>
        <w:jc w:val="both"/>
        <w:rPr>
          <w:sz w:val="24"/>
        </w:rPr>
      </w:pPr>
      <w:r w:rsidRPr="00520816">
        <w:rPr>
          <w:sz w:val="24"/>
        </w:rPr>
        <w:t xml:space="preserve">Students </w:t>
      </w:r>
      <w:r w:rsidRPr="00520816">
        <w:rPr>
          <w:i/>
          <w:sz w:val="24"/>
        </w:rPr>
        <w:t>under 18</w:t>
      </w:r>
      <w:r w:rsidRPr="00520816">
        <w:rPr>
          <w:sz w:val="24"/>
        </w:rPr>
        <w:t xml:space="preserve"> are not allowed to have cigarettes/tobacco on the premises or to supply them to another student.  </w:t>
      </w:r>
      <w:r w:rsidRPr="00520816">
        <w:rPr>
          <w:i/>
          <w:sz w:val="24"/>
        </w:rPr>
        <w:t>Students Eighteen and over are not permitted to supply cigarettes/tobacco to another student.</w:t>
      </w:r>
      <w:r w:rsidRPr="00520816">
        <w:rPr>
          <w:sz w:val="24"/>
        </w:rPr>
        <w:t xml:space="preserve"> </w:t>
      </w:r>
    </w:p>
    <w:p w:rsidR="00F1245F" w:rsidRPr="00520816" w:rsidRDefault="00A95C06" w:rsidP="00520816">
      <w:pPr>
        <w:ind w:left="-5"/>
        <w:jc w:val="both"/>
        <w:rPr>
          <w:sz w:val="24"/>
        </w:rPr>
      </w:pPr>
      <w:r w:rsidRPr="00520816">
        <w:rPr>
          <w:sz w:val="24"/>
        </w:rPr>
        <w:t xml:space="preserve">The finding of alcohol or illicit substances or items associated with their use is also a drug related incident, as is the voluntary disclosure by a school member of their own problematic drug or alcohol use.  However where disclosure is voluntary, and where a breach of policy is not an issue, it will be treated as an approach for help and will not </w:t>
      </w:r>
    </w:p>
    <w:p w:rsidR="00F1245F" w:rsidRPr="00520816" w:rsidRDefault="00520816" w:rsidP="00520816">
      <w:pPr>
        <w:ind w:left="-5"/>
        <w:jc w:val="both"/>
        <w:rPr>
          <w:sz w:val="24"/>
        </w:rPr>
      </w:pPr>
      <w:r w:rsidRPr="00520816">
        <w:rPr>
          <w:sz w:val="24"/>
        </w:rPr>
        <w:t>Normally</w:t>
      </w:r>
      <w:r w:rsidR="00A95C06" w:rsidRPr="00520816">
        <w:rPr>
          <w:sz w:val="24"/>
        </w:rPr>
        <w:t xml:space="preserve"> be subject to disciplinary procedures.  Other provisions such as Confidentiality policy will apply. </w:t>
      </w:r>
    </w:p>
    <w:p w:rsidR="00F1245F" w:rsidRPr="00520816" w:rsidRDefault="00A95C06" w:rsidP="00520816">
      <w:pPr>
        <w:spacing w:after="0" w:line="259" w:lineRule="auto"/>
        <w:ind w:left="0" w:firstLine="0"/>
        <w:jc w:val="both"/>
        <w:rPr>
          <w:sz w:val="24"/>
        </w:rPr>
      </w:pPr>
      <w:r w:rsidRPr="00520816">
        <w:rPr>
          <w:sz w:val="24"/>
        </w:rPr>
        <w:t xml:space="preserve"> </w:t>
      </w:r>
    </w:p>
    <w:p w:rsidR="00F1245F" w:rsidRDefault="00520816" w:rsidP="00520816">
      <w:pPr>
        <w:pStyle w:val="Heading2"/>
      </w:pPr>
      <w:bookmarkStart w:id="10" w:name="_Toc3895094"/>
      <w:r>
        <w:t>Exceptions are</w:t>
      </w:r>
      <w:bookmarkEnd w:id="10"/>
    </w:p>
    <w:p w:rsidR="00F1245F" w:rsidRDefault="00A95C06">
      <w:pPr>
        <w:numPr>
          <w:ilvl w:val="0"/>
          <w:numId w:val="2"/>
        </w:numPr>
        <w:ind w:hanging="338"/>
      </w:pPr>
      <w:r>
        <w:t xml:space="preserve">The correct and supervised use of cleaning agents and curriculum-related materials/ingredients as specified by the staff member involved. </w:t>
      </w:r>
    </w:p>
    <w:p w:rsidR="00F1245F" w:rsidRDefault="00F1245F">
      <w:pPr>
        <w:spacing w:after="0" w:line="259" w:lineRule="auto"/>
        <w:ind w:left="0" w:firstLine="0"/>
      </w:pPr>
    </w:p>
    <w:p w:rsidR="00F1245F" w:rsidRDefault="00A95C06">
      <w:pPr>
        <w:spacing w:after="0" w:line="259" w:lineRule="auto"/>
        <w:ind w:left="0" w:firstLine="0"/>
      </w:pPr>
      <w:r>
        <w:t xml:space="preserve"> </w:t>
      </w:r>
    </w:p>
    <w:p w:rsidR="00F1245F" w:rsidRDefault="00520816" w:rsidP="00520816">
      <w:pPr>
        <w:pStyle w:val="Heading2"/>
      </w:pPr>
      <w:bookmarkStart w:id="11" w:name="_Toc3895095"/>
      <w:r>
        <w:t>Internal Lines of Reporting</w:t>
      </w:r>
      <w:bookmarkEnd w:id="11"/>
    </w:p>
    <w:p w:rsidR="00F1245F" w:rsidRPr="00520816" w:rsidRDefault="00A95C06" w:rsidP="00520816">
      <w:pPr>
        <w:numPr>
          <w:ilvl w:val="0"/>
          <w:numId w:val="2"/>
        </w:numPr>
        <w:ind w:hanging="338"/>
        <w:jc w:val="both"/>
        <w:rPr>
          <w:sz w:val="24"/>
        </w:rPr>
      </w:pPr>
      <w:r w:rsidRPr="00520816">
        <w:rPr>
          <w:sz w:val="24"/>
        </w:rPr>
        <w:t xml:space="preserve">All substance use incidents will be reported to Senior Management who will inform the Year Head and other staff members as appropriate. </w:t>
      </w:r>
    </w:p>
    <w:p w:rsidR="00F1245F" w:rsidRPr="000D2549" w:rsidRDefault="00A95C06" w:rsidP="00520816">
      <w:pPr>
        <w:numPr>
          <w:ilvl w:val="0"/>
          <w:numId w:val="2"/>
        </w:numPr>
        <w:ind w:hanging="338"/>
        <w:jc w:val="both"/>
        <w:rPr>
          <w:color w:val="auto"/>
          <w:sz w:val="24"/>
        </w:rPr>
      </w:pPr>
      <w:r w:rsidRPr="000D2549">
        <w:rPr>
          <w:color w:val="auto"/>
          <w:sz w:val="24"/>
        </w:rPr>
        <w:t xml:space="preserve">Students are also encouraged to alert Senior Management or another member of the teaching staff if they are aware of a substance use incident. </w:t>
      </w:r>
    </w:p>
    <w:p w:rsidR="00F45AEA" w:rsidRPr="000D2549" w:rsidRDefault="00F45AEA" w:rsidP="00F45AEA">
      <w:pPr>
        <w:numPr>
          <w:ilvl w:val="0"/>
          <w:numId w:val="2"/>
        </w:numPr>
        <w:ind w:hanging="338"/>
        <w:jc w:val="both"/>
        <w:rPr>
          <w:color w:val="auto"/>
          <w:sz w:val="24"/>
        </w:rPr>
      </w:pPr>
      <w:r w:rsidRPr="000D2549">
        <w:rPr>
          <w:color w:val="auto"/>
          <w:sz w:val="24"/>
        </w:rPr>
        <w:t xml:space="preserve">Parent/Guardians are also encouraged to alert Senior Management or another member of the teaching staff if they are aware of a substance use incident. </w:t>
      </w:r>
    </w:p>
    <w:p w:rsidR="00F1245F" w:rsidRPr="000D2549" w:rsidRDefault="00A95C06" w:rsidP="00520816">
      <w:pPr>
        <w:numPr>
          <w:ilvl w:val="0"/>
          <w:numId w:val="2"/>
        </w:numPr>
        <w:ind w:hanging="338"/>
        <w:jc w:val="both"/>
        <w:rPr>
          <w:color w:val="auto"/>
          <w:sz w:val="24"/>
        </w:rPr>
      </w:pPr>
      <w:r w:rsidRPr="000D2549">
        <w:rPr>
          <w:color w:val="auto"/>
          <w:sz w:val="24"/>
        </w:rPr>
        <w:t>While on excursions, the teacher in charge will be responsible for the implementation of this policy, however, every effort should be made to contact and seek guidance from the School Principal at the first opportunity</w:t>
      </w:r>
      <w:r w:rsidR="00F45AEA" w:rsidRPr="000D2549">
        <w:rPr>
          <w:color w:val="auto"/>
          <w:sz w:val="24"/>
        </w:rPr>
        <w:t xml:space="preserve"> as per our school’s School Tour Policy</w:t>
      </w:r>
    </w:p>
    <w:p w:rsidR="00F1245F" w:rsidRPr="00192D69" w:rsidRDefault="00A95C06">
      <w:pPr>
        <w:spacing w:after="0" w:line="259" w:lineRule="auto"/>
        <w:ind w:left="0" w:firstLine="0"/>
        <w:rPr>
          <w:color w:val="FF0000"/>
        </w:rPr>
      </w:pPr>
      <w:r w:rsidRPr="00192D69">
        <w:rPr>
          <w:color w:val="FF0000"/>
        </w:rPr>
        <w:t xml:space="preserve"> </w:t>
      </w:r>
    </w:p>
    <w:p w:rsidR="00F1245F" w:rsidRDefault="00A95C06">
      <w:pPr>
        <w:spacing w:after="0" w:line="259" w:lineRule="auto"/>
        <w:ind w:left="0" w:firstLine="0"/>
      </w:pPr>
      <w:r>
        <w:t xml:space="preserve"> </w:t>
      </w:r>
    </w:p>
    <w:p w:rsidR="00F1245F" w:rsidRDefault="00520816" w:rsidP="00520816">
      <w:pPr>
        <w:pStyle w:val="Heading2"/>
      </w:pPr>
      <w:bookmarkStart w:id="12" w:name="_Toc3895096"/>
      <w:r>
        <w:t>Records</w:t>
      </w:r>
      <w:bookmarkEnd w:id="12"/>
    </w:p>
    <w:p w:rsidR="00F1245F" w:rsidRPr="00520816" w:rsidRDefault="00A95C06" w:rsidP="00520816">
      <w:pPr>
        <w:ind w:left="-5"/>
        <w:jc w:val="both"/>
        <w:rPr>
          <w:sz w:val="24"/>
        </w:rPr>
      </w:pPr>
      <w:r w:rsidRPr="00520816">
        <w:rPr>
          <w:sz w:val="24"/>
        </w:rPr>
        <w:t xml:space="preserve">Written records are to be retained of all confirmed incidents and stored by the Principal in a confidential file.  Records should include any warnings and/or advice given to the student and the consequences of repetition of the behaviour.  The student(s) involved will be notified of this. </w:t>
      </w:r>
    </w:p>
    <w:p w:rsidR="00F1245F" w:rsidRPr="00520816" w:rsidRDefault="00A95C06" w:rsidP="00520816">
      <w:pPr>
        <w:spacing w:after="0" w:line="259" w:lineRule="auto"/>
        <w:ind w:left="0" w:firstLine="0"/>
        <w:jc w:val="both"/>
        <w:rPr>
          <w:sz w:val="24"/>
        </w:rPr>
      </w:pPr>
      <w:r w:rsidRPr="00520816">
        <w:rPr>
          <w:sz w:val="24"/>
        </w:rPr>
        <w:t xml:space="preserve"> </w:t>
      </w:r>
    </w:p>
    <w:p w:rsidR="00F1245F" w:rsidRPr="00520816" w:rsidRDefault="00A95C06" w:rsidP="00520816">
      <w:pPr>
        <w:ind w:left="-5"/>
        <w:jc w:val="both"/>
        <w:rPr>
          <w:sz w:val="24"/>
        </w:rPr>
      </w:pPr>
      <w:r w:rsidRPr="00520816">
        <w:rPr>
          <w:sz w:val="24"/>
        </w:rPr>
        <w:lastRenderedPageBreak/>
        <w:t xml:space="preserve">In the written records, the recording of factual information is preferable.  Any opinion must be stated as such.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520816" w:rsidP="00520816">
      <w:pPr>
        <w:pStyle w:val="Heading2"/>
      </w:pPr>
      <w:bookmarkStart w:id="13" w:name="_Toc3895097"/>
      <w:r>
        <w:t>Confidentiality</w:t>
      </w:r>
      <w:bookmarkEnd w:id="13"/>
    </w:p>
    <w:p w:rsidR="00F1245F" w:rsidRPr="00520816" w:rsidRDefault="00A95C06" w:rsidP="00520816">
      <w:pPr>
        <w:spacing w:after="0" w:line="238" w:lineRule="auto"/>
        <w:ind w:left="0" w:firstLine="0"/>
        <w:jc w:val="both"/>
        <w:rPr>
          <w:sz w:val="24"/>
        </w:rPr>
      </w:pPr>
      <w:r w:rsidRPr="00520816">
        <w:rPr>
          <w:i/>
          <w:sz w:val="24"/>
        </w:rPr>
        <w:t xml:space="preserve">‘The student sometimes requests confidentiality.  The teacher must attempt to retain the respect and confidence of the student, while ensuring that the information is acted on, so confidentiality cannot be guaranteed.’ </w:t>
      </w:r>
    </w:p>
    <w:p w:rsidR="00F1245F" w:rsidRPr="000D2549" w:rsidRDefault="00A95C06" w:rsidP="00520816">
      <w:pPr>
        <w:spacing w:after="0" w:line="259" w:lineRule="auto"/>
        <w:ind w:left="0" w:firstLine="0"/>
        <w:jc w:val="both"/>
        <w:rPr>
          <w:color w:val="auto"/>
          <w:sz w:val="24"/>
        </w:rPr>
      </w:pPr>
      <w:r w:rsidRPr="00520816">
        <w:rPr>
          <w:sz w:val="24"/>
        </w:rPr>
        <w:t xml:space="preserve"> </w:t>
      </w:r>
    </w:p>
    <w:p w:rsidR="00F1245F" w:rsidRPr="000D2549" w:rsidRDefault="00A95C06" w:rsidP="00520816">
      <w:pPr>
        <w:ind w:left="-5"/>
        <w:jc w:val="both"/>
        <w:rPr>
          <w:color w:val="auto"/>
        </w:rPr>
      </w:pPr>
      <w:r w:rsidRPr="000D2549">
        <w:rPr>
          <w:color w:val="auto"/>
          <w:sz w:val="24"/>
        </w:rPr>
        <w:t xml:space="preserve">Information may need to be shared, for example, with certain staff members, with the parents of those involved, or with the appropriate external agency.  </w:t>
      </w:r>
      <w:r w:rsidR="00F45AEA" w:rsidRPr="000D2549">
        <w:rPr>
          <w:color w:val="auto"/>
          <w:sz w:val="24"/>
        </w:rPr>
        <w:t xml:space="preserve">Data shared is in accordance with GDPR legislation </w:t>
      </w:r>
    </w:p>
    <w:p w:rsidR="00F1245F" w:rsidRPr="000D2549" w:rsidRDefault="00A95C06">
      <w:pPr>
        <w:spacing w:after="0" w:line="259" w:lineRule="auto"/>
        <w:ind w:left="0" w:firstLine="0"/>
        <w:rPr>
          <w:color w:val="auto"/>
        </w:rPr>
      </w:pPr>
      <w:r w:rsidRPr="000D2549">
        <w:rPr>
          <w:color w:val="auto"/>
        </w:rPr>
        <w:t xml:space="preserve"> </w:t>
      </w:r>
    </w:p>
    <w:p w:rsidR="00F1245F" w:rsidRDefault="00A95C06" w:rsidP="00520816">
      <w:pPr>
        <w:pStyle w:val="Heading2"/>
      </w:pPr>
      <w:bookmarkStart w:id="14" w:name="_Toc3895098"/>
      <w:r>
        <w:rPr>
          <w:rFonts w:eastAsia="Times New Roman" w:cs="Times New Roman"/>
        </w:rPr>
        <w:t>P</w:t>
      </w:r>
      <w:r w:rsidR="00520816">
        <w:t>arents/Guardians</w:t>
      </w:r>
      <w:bookmarkEnd w:id="14"/>
    </w:p>
    <w:p w:rsidR="00F1245F" w:rsidRPr="00520816" w:rsidRDefault="00A95C06" w:rsidP="00520816">
      <w:pPr>
        <w:ind w:left="-5"/>
        <w:jc w:val="both"/>
        <w:rPr>
          <w:sz w:val="24"/>
        </w:rPr>
      </w:pPr>
      <w:r w:rsidRPr="00520816">
        <w:rPr>
          <w:sz w:val="24"/>
        </w:rPr>
        <w:t xml:space="preserve">It would be normal practice to notify Parents/Guardians at the earliest opportunity if their son/daughter is involved in a substance use incident, as parent/guardian involvement and support is seen as essential in the resolution of these difficulties. The parents/guardians will be required to attend the school to discuss what has happened and the course of action to be taken.  The students will be informed that their parents/guardians are being notified. </w:t>
      </w:r>
    </w:p>
    <w:p w:rsidR="00F1245F" w:rsidRPr="00520816" w:rsidRDefault="00A95C06" w:rsidP="00520816">
      <w:pPr>
        <w:spacing w:after="0" w:line="259" w:lineRule="auto"/>
        <w:ind w:left="0" w:firstLine="0"/>
        <w:jc w:val="both"/>
        <w:rPr>
          <w:sz w:val="24"/>
        </w:rPr>
      </w:pPr>
      <w:r w:rsidRPr="00520816">
        <w:rPr>
          <w:sz w:val="24"/>
        </w:rPr>
        <w:t xml:space="preserve"> </w:t>
      </w:r>
    </w:p>
    <w:p w:rsidR="00F1245F" w:rsidRPr="00520816" w:rsidRDefault="00A95C06" w:rsidP="00520816">
      <w:pPr>
        <w:ind w:left="-5"/>
        <w:jc w:val="both"/>
        <w:rPr>
          <w:sz w:val="24"/>
        </w:rPr>
      </w:pPr>
      <w:r w:rsidRPr="00520816">
        <w:rPr>
          <w:sz w:val="24"/>
        </w:rPr>
        <w:t xml:space="preserve">As this can be a distressing time for the students, parents/guardians and other family members, every effort will be made to deal with the matter as discreetly and sensitively as possible within the terms of the School Substance Use Policy. </w:t>
      </w:r>
    </w:p>
    <w:p w:rsidR="00F1245F" w:rsidRDefault="00A95C06">
      <w:pPr>
        <w:spacing w:after="0" w:line="259" w:lineRule="auto"/>
        <w:ind w:left="0" w:firstLine="0"/>
      </w:pPr>
      <w:r>
        <w:t xml:space="preserve"> </w:t>
      </w:r>
    </w:p>
    <w:p w:rsidR="00F1245F" w:rsidRDefault="00520816" w:rsidP="00520816">
      <w:pPr>
        <w:pStyle w:val="Heading2"/>
      </w:pPr>
      <w:bookmarkStart w:id="15" w:name="_Toc3895099"/>
      <w:r>
        <w:t>Gardaí</w:t>
      </w:r>
      <w:bookmarkEnd w:id="15"/>
    </w:p>
    <w:p w:rsidR="00F1245F" w:rsidRPr="00520816" w:rsidRDefault="00A95C06" w:rsidP="00520816">
      <w:pPr>
        <w:ind w:left="-5"/>
        <w:jc w:val="both"/>
        <w:rPr>
          <w:sz w:val="24"/>
        </w:rPr>
      </w:pPr>
      <w:r w:rsidRPr="00520816">
        <w:rPr>
          <w:sz w:val="24"/>
        </w:rPr>
        <w:t xml:space="preserve">The school has a positive working relationship with local Gardaí and together they have the welfare of the individual student, other students and the wider school community to consider. </w:t>
      </w:r>
    </w:p>
    <w:p w:rsidR="00F1245F" w:rsidRPr="00520816" w:rsidRDefault="00A95C06" w:rsidP="00520816">
      <w:pPr>
        <w:ind w:left="-5"/>
        <w:jc w:val="both"/>
        <w:rPr>
          <w:sz w:val="24"/>
        </w:rPr>
      </w:pPr>
      <w:r w:rsidRPr="00520816">
        <w:rPr>
          <w:sz w:val="24"/>
        </w:rPr>
        <w:t xml:space="preserve">Garda advice may also be sought about incidents that are illegal and constitute a breach of this policy.  The final decision will rest with Senior Management and other key staff members.  </w:t>
      </w:r>
      <w:r w:rsidRPr="00520816">
        <w:rPr>
          <w:i/>
          <w:sz w:val="24"/>
        </w:rPr>
        <w:t xml:space="preserve">In incidents involved the supply of illegal drugs, the school will inform Gardaí. </w:t>
      </w:r>
    </w:p>
    <w:p w:rsidR="00F1245F" w:rsidRPr="00520816" w:rsidRDefault="00A95C06" w:rsidP="00520816">
      <w:pPr>
        <w:ind w:left="-5"/>
        <w:jc w:val="both"/>
        <w:rPr>
          <w:sz w:val="24"/>
        </w:rPr>
      </w:pPr>
      <w:r w:rsidRPr="00520816">
        <w:rPr>
          <w:sz w:val="24"/>
        </w:rPr>
        <w:t xml:space="preserve">The school also asserts their right to inform the Gardaí of any alcohol or illicit substance activity affecting the welfare of the School Community.  Where the Gardaí contact the school, the school will endeavour to cooperate fully. </w:t>
      </w:r>
    </w:p>
    <w:p w:rsidR="00F1245F" w:rsidRDefault="00A95C06">
      <w:pPr>
        <w:spacing w:after="0" w:line="259" w:lineRule="auto"/>
        <w:ind w:left="0" w:firstLine="0"/>
      </w:pPr>
      <w:r>
        <w:t xml:space="preserve"> </w:t>
      </w:r>
    </w:p>
    <w:p w:rsidR="00F1245F" w:rsidRPr="000D2549" w:rsidRDefault="00520816" w:rsidP="00520816">
      <w:pPr>
        <w:pStyle w:val="Heading2"/>
      </w:pPr>
      <w:bookmarkStart w:id="16" w:name="_Toc3895100"/>
      <w:r w:rsidRPr="000D2549">
        <w:t>Sanctions/Disciplinary Issues</w:t>
      </w:r>
      <w:bookmarkEnd w:id="16"/>
      <w:r w:rsidR="00F45AEA" w:rsidRPr="000D2549">
        <w:t xml:space="preserve"> – Code Of Behaviour</w:t>
      </w:r>
    </w:p>
    <w:p w:rsidR="00F1245F" w:rsidRPr="000D2549" w:rsidRDefault="00A95C06" w:rsidP="00520816">
      <w:pPr>
        <w:ind w:left="-5"/>
        <w:jc w:val="both"/>
        <w:rPr>
          <w:color w:val="auto"/>
          <w:sz w:val="24"/>
        </w:rPr>
      </w:pPr>
      <w:r w:rsidRPr="000D2549">
        <w:rPr>
          <w:color w:val="auto"/>
          <w:sz w:val="24"/>
        </w:rPr>
        <w:t>As per the School’s Code of Behaviour</w:t>
      </w:r>
      <w:r w:rsidR="00040D8D" w:rsidRPr="000D2549">
        <w:rPr>
          <w:color w:val="auto"/>
          <w:sz w:val="24"/>
        </w:rPr>
        <w:t xml:space="preserve"> (Section B subsection 2 (3), 3 (26), (27) &amp; (28) and (29)), (Section C subsection b (5) &amp; (10)) &amp; (Section E)</w:t>
      </w:r>
      <w:r w:rsidRPr="000D2549">
        <w:rPr>
          <w:color w:val="auto"/>
          <w:sz w:val="24"/>
        </w:rPr>
        <w:t xml:space="preserve">, firm and graded sanctions, through to suspension and/or exclusion will apply to students in breach of the school substance use policy restrictions regarding alcohol, tobacco and illicit substances.  Staff breaches will be dealt with under existing </w:t>
      </w:r>
      <w:r w:rsidR="00F45AEA" w:rsidRPr="000D2549">
        <w:rPr>
          <w:color w:val="auto"/>
          <w:sz w:val="24"/>
        </w:rPr>
        <w:t xml:space="preserve">Tipperary ETB </w:t>
      </w:r>
      <w:r w:rsidRPr="000D2549">
        <w:rPr>
          <w:color w:val="auto"/>
          <w:sz w:val="24"/>
        </w:rPr>
        <w:t xml:space="preserve">Employer/Employee procedures.  Breaches as defined in the scope of the Policy </w:t>
      </w:r>
      <w:r w:rsidRPr="000D2549">
        <w:rPr>
          <w:color w:val="auto"/>
          <w:sz w:val="24"/>
        </w:rPr>
        <w:lastRenderedPageBreak/>
        <w:t xml:space="preserve">will be dealt with on a case by case basis.  </w:t>
      </w:r>
      <w:r w:rsidRPr="000D2549">
        <w:rPr>
          <w:i/>
          <w:color w:val="auto"/>
          <w:sz w:val="24"/>
        </w:rPr>
        <w:t>In all cases of repeated breaches of the policy and in the case of supply of illegal drugs, expulsion will be recommended to the Board of Management.</w:t>
      </w:r>
      <w:r w:rsidRPr="000D2549">
        <w:rPr>
          <w:color w:val="auto"/>
          <w:sz w:val="24"/>
        </w:rPr>
        <w:t xml:space="preserve"> </w:t>
      </w:r>
    </w:p>
    <w:p w:rsidR="00F45AEA" w:rsidRPr="000D2549" w:rsidRDefault="00A95C06" w:rsidP="00192D69">
      <w:pPr>
        <w:spacing w:after="0" w:line="259" w:lineRule="auto"/>
        <w:ind w:left="0" w:firstLine="0"/>
        <w:rPr>
          <w:color w:val="auto"/>
        </w:rPr>
      </w:pPr>
      <w:r w:rsidRPr="000D2549">
        <w:rPr>
          <w:color w:val="auto"/>
        </w:rPr>
        <w:t xml:space="preserve"> </w:t>
      </w:r>
    </w:p>
    <w:p w:rsidR="00F45AEA" w:rsidRPr="000D2549" w:rsidRDefault="00F45AEA">
      <w:pPr>
        <w:spacing w:after="0" w:line="259" w:lineRule="auto"/>
        <w:ind w:left="0" w:firstLine="0"/>
        <w:rPr>
          <w:color w:val="auto"/>
        </w:rPr>
      </w:pPr>
    </w:p>
    <w:p w:rsidR="00F1245F" w:rsidRPr="000D2549" w:rsidRDefault="00520816" w:rsidP="00520816">
      <w:pPr>
        <w:pStyle w:val="Heading2"/>
      </w:pPr>
      <w:bookmarkStart w:id="17" w:name="_Toc3895101"/>
      <w:r w:rsidRPr="000D2549">
        <w:t>Care and Counselling</w:t>
      </w:r>
      <w:bookmarkEnd w:id="17"/>
    </w:p>
    <w:p w:rsidR="00F1245F" w:rsidRPr="000D2549" w:rsidRDefault="00A95C06" w:rsidP="00520816">
      <w:pPr>
        <w:ind w:left="-5"/>
        <w:jc w:val="both"/>
        <w:rPr>
          <w:color w:val="auto"/>
          <w:sz w:val="24"/>
        </w:rPr>
      </w:pPr>
      <w:r w:rsidRPr="000D2549">
        <w:rPr>
          <w:color w:val="auto"/>
          <w:sz w:val="24"/>
        </w:rPr>
        <w:t xml:space="preserve">With regard to students and the whole school community’s health, happiness and general </w:t>
      </w:r>
      <w:r w:rsidR="001630CE" w:rsidRPr="000D2549">
        <w:rPr>
          <w:color w:val="auto"/>
          <w:sz w:val="24"/>
        </w:rPr>
        <w:t>well-being</w:t>
      </w:r>
      <w:r w:rsidRPr="000D2549">
        <w:rPr>
          <w:color w:val="auto"/>
          <w:sz w:val="24"/>
        </w:rPr>
        <w:t xml:space="preserve">, every possible support will be offered. </w:t>
      </w:r>
    </w:p>
    <w:p w:rsidR="00F1245F" w:rsidRPr="00520816" w:rsidRDefault="00A95C06" w:rsidP="00520816">
      <w:pPr>
        <w:ind w:left="-5"/>
        <w:jc w:val="both"/>
        <w:rPr>
          <w:sz w:val="24"/>
        </w:rPr>
      </w:pPr>
      <w:r w:rsidRPr="000D2549">
        <w:rPr>
          <w:color w:val="auto"/>
          <w:sz w:val="24"/>
        </w:rPr>
        <w:t xml:space="preserve">Due to the potentially insidious nature of substance use for the person, the school community and our desire to aid the resolution of the difficulty </w:t>
      </w:r>
      <w:r w:rsidRPr="00520816">
        <w:rPr>
          <w:sz w:val="24"/>
        </w:rPr>
        <w:t xml:space="preserve">for all involved, students directly involved in incidents relating to alcohol and illicit substances must agree to avail of the school counselling service or where appropriate, an external agency nominated by the school. </w:t>
      </w:r>
    </w:p>
    <w:p w:rsidR="00F1245F" w:rsidRPr="00520816" w:rsidRDefault="00A95C06" w:rsidP="00520816">
      <w:pPr>
        <w:ind w:left="-5"/>
        <w:jc w:val="both"/>
        <w:rPr>
          <w:sz w:val="24"/>
        </w:rPr>
      </w:pPr>
      <w:r w:rsidRPr="00520816">
        <w:rPr>
          <w:sz w:val="24"/>
        </w:rPr>
        <w:t xml:space="preserve">The school endeavours to support parents/guardians and any staff member and work with them in the resolution of all difficulties relating to their son/daughter (or in the case of a member of staff, their own personal difficulties). </w:t>
      </w:r>
    </w:p>
    <w:p w:rsidR="00F1245F" w:rsidRDefault="00A95C06">
      <w:pPr>
        <w:spacing w:after="0" w:line="259" w:lineRule="auto"/>
        <w:ind w:left="0" w:firstLine="0"/>
      </w:pPr>
      <w:r>
        <w:t xml:space="preserve"> </w:t>
      </w:r>
    </w:p>
    <w:p w:rsidR="00F1245F" w:rsidRDefault="00520816" w:rsidP="00520816">
      <w:pPr>
        <w:pStyle w:val="Heading2"/>
      </w:pPr>
      <w:bookmarkStart w:id="18" w:name="_Toc3895102"/>
      <w:r>
        <w:t>Procedure for Disposal</w:t>
      </w:r>
      <w:bookmarkEnd w:id="18"/>
    </w:p>
    <w:p w:rsidR="00F1245F" w:rsidRPr="00520816" w:rsidRDefault="00A95C06" w:rsidP="00520816">
      <w:pPr>
        <w:ind w:left="-5"/>
        <w:jc w:val="both"/>
        <w:rPr>
          <w:sz w:val="24"/>
        </w:rPr>
      </w:pPr>
      <w:r w:rsidRPr="00520816">
        <w:rPr>
          <w:sz w:val="24"/>
        </w:rPr>
        <w:t xml:space="preserve">If an illegal substance (or suspected illegal substance) is found on school property or during school activity, it should be brought to the attention of Senior Management.  It should be stored securely in the presence of at least two staff members while Gardaí are informed and until they come to collect it.  The substance should be handled as little as possible in the interim, and no attempt should be made to analyse it.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520816" w:rsidP="00520816">
      <w:pPr>
        <w:pStyle w:val="Heading2"/>
      </w:pPr>
      <w:bookmarkStart w:id="19" w:name="_Toc3895103"/>
      <w:r>
        <w:t>Search</w:t>
      </w:r>
      <w:bookmarkEnd w:id="19"/>
      <w:r w:rsidR="00A95C06">
        <w:rPr>
          <w:rFonts w:eastAsia="Times New Roman" w:cs="Times New Roman"/>
        </w:rPr>
        <w:t xml:space="preserve"> </w:t>
      </w:r>
    </w:p>
    <w:p w:rsidR="00F1245F" w:rsidRPr="000D2549" w:rsidRDefault="00A95C06" w:rsidP="00520816">
      <w:pPr>
        <w:ind w:left="-5"/>
        <w:jc w:val="both"/>
        <w:rPr>
          <w:color w:val="auto"/>
          <w:sz w:val="24"/>
        </w:rPr>
      </w:pPr>
      <w:r w:rsidRPr="00520816">
        <w:rPr>
          <w:sz w:val="24"/>
        </w:rPr>
        <w:t xml:space="preserve">Under the 1977 Misuse of Drugs Act – Section 19, the school is legally obliged to keep its school and property drug free.  This includes school lockers.  The students </w:t>
      </w:r>
      <w:r w:rsidRPr="000D2549">
        <w:rPr>
          <w:color w:val="auto"/>
          <w:sz w:val="24"/>
        </w:rPr>
        <w:t xml:space="preserve">will be given the option to hand over the substance voluntarily prior to search.  If a search is necessary, two staff members must be present. </w:t>
      </w:r>
      <w:r w:rsidR="001630CE" w:rsidRPr="000D2549">
        <w:rPr>
          <w:color w:val="auto"/>
          <w:sz w:val="24"/>
        </w:rPr>
        <w:t>This is outlined in the school’s Code of Behaviour and School Tour Policy</w:t>
      </w:r>
    </w:p>
    <w:p w:rsidR="00F1245F" w:rsidRPr="000D2549" w:rsidRDefault="00A95C06" w:rsidP="00520816">
      <w:pPr>
        <w:ind w:left="-5"/>
        <w:jc w:val="both"/>
        <w:rPr>
          <w:color w:val="auto"/>
          <w:sz w:val="24"/>
        </w:rPr>
      </w:pPr>
      <w:r w:rsidRPr="000D2549">
        <w:rPr>
          <w:color w:val="auto"/>
          <w:sz w:val="24"/>
        </w:rPr>
        <w:t xml:space="preserve">If the search is resisted in the case of student(s), Parents/Guardians will be notified and the Gardaí may be called (in the case of a suspected illegal substance).  Search refers to Locker, Bag, Coat and Pocket search only. </w:t>
      </w:r>
    </w:p>
    <w:p w:rsidR="00520816" w:rsidRPr="000D2549" w:rsidRDefault="00520816" w:rsidP="00520816">
      <w:pPr>
        <w:ind w:left="-5"/>
        <w:jc w:val="both"/>
        <w:rPr>
          <w:color w:val="auto"/>
          <w:sz w:val="24"/>
        </w:rPr>
      </w:pPr>
    </w:p>
    <w:p w:rsidR="00F1245F" w:rsidRDefault="00A95C06" w:rsidP="00520816">
      <w:pPr>
        <w:spacing w:after="5" w:line="249" w:lineRule="auto"/>
        <w:ind w:left="-5"/>
        <w:jc w:val="center"/>
      </w:pPr>
      <w:r>
        <w:rPr>
          <w:b/>
        </w:rPr>
        <w:t>Where there is reasonable cause to believe a student has on their person (including clothes actually being worn) a drug in breach of this policy, they will be asked to volunteer the drug.  If they refuse the Gardaí may be called in to conduct the search.  An attempt will be made to notify a minor student’s parent / guardian prior to a Garda search.</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520816" w:rsidP="00520816">
      <w:pPr>
        <w:pStyle w:val="Heading2"/>
      </w:pPr>
      <w:bookmarkStart w:id="20" w:name="_Toc3895104"/>
      <w:r>
        <w:lastRenderedPageBreak/>
        <w:t>Health and Safety</w:t>
      </w:r>
      <w:bookmarkEnd w:id="20"/>
    </w:p>
    <w:p w:rsidR="00F1245F" w:rsidRDefault="00A95C06" w:rsidP="00520816">
      <w:pPr>
        <w:ind w:left="-5"/>
        <w:jc w:val="both"/>
      </w:pPr>
      <w:r>
        <w:t xml:space="preserve">In accordance with the Health and Safety Policy of the School, all materials of a dangerous nature will be stored securely in a safe area where they will be unobtainable by anyone other than those who use them in the course of their work duties.  These include cleaning agents and solvents. </w:t>
      </w:r>
    </w:p>
    <w:p w:rsidR="00F1245F" w:rsidRDefault="00A95C06" w:rsidP="00520816">
      <w:pPr>
        <w:ind w:left="-5"/>
        <w:jc w:val="both"/>
      </w:pPr>
      <w:r>
        <w:t xml:space="preserve">The possession and use of solvent-based correction fluid is prohibited for students due to its solvent properties. </w:t>
      </w:r>
    </w:p>
    <w:p w:rsidR="00F1245F" w:rsidRDefault="00A95C06" w:rsidP="00520816">
      <w:pPr>
        <w:ind w:left="-5"/>
        <w:jc w:val="both"/>
      </w:pPr>
      <w:r>
        <w:t xml:space="preserve">The use of non-aerosol personal hygiene products is encouraged from the point of view of the environmental and health aspects in terms of abuse and respiratory problems, e.g. asthma. </w:t>
      </w:r>
    </w:p>
    <w:p w:rsidR="00F1245F" w:rsidRDefault="00A95C06">
      <w:pPr>
        <w:spacing w:after="0" w:line="259" w:lineRule="auto"/>
        <w:ind w:left="0" w:firstLine="0"/>
      </w:pPr>
      <w:r>
        <w:t xml:space="preserve"> </w:t>
      </w:r>
    </w:p>
    <w:p w:rsidR="00F1245F" w:rsidRDefault="00A95C06" w:rsidP="00520816">
      <w:pPr>
        <w:pStyle w:val="Heading2"/>
      </w:pPr>
      <w:bookmarkStart w:id="21" w:name="_Toc3895105"/>
      <w:r>
        <w:rPr>
          <w:rFonts w:eastAsia="Times New Roman"/>
        </w:rPr>
        <w:t>Medical</w:t>
      </w:r>
      <w:bookmarkEnd w:id="21"/>
      <w:r>
        <w:rPr>
          <w:rFonts w:eastAsia="Times New Roman"/>
        </w:rPr>
        <w:t xml:space="preserve"> </w:t>
      </w:r>
    </w:p>
    <w:p w:rsidR="00F1245F" w:rsidRPr="00520816" w:rsidRDefault="00A95C06" w:rsidP="00520816">
      <w:pPr>
        <w:ind w:left="-5"/>
        <w:jc w:val="both"/>
        <w:rPr>
          <w:sz w:val="24"/>
        </w:rPr>
      </w:pPr>
      <w:r w:rsidRPr="00520816">
        <w:rPr>
          <w:sz w:val="24"/>
        </w:rPr>
        <w:t xml:space="preserve">On enrolment to the school, parents are required to notify the school authorities of any medical problems relating to their child and of any medication prescribed or otherwise being taken by their child, e.g. epilepsy, asthma sufferers and their inhalers.  This information is relayed to the Year Head. </w:t>
      </w:r>
    </w:p>
    <w:p w:rsidR="00F1245F" w:rsidRPr="00520816" w:rsidRDefault="00A95C06" w:rsidP="00520816">
      <w:pPr>
        <w:ind w:left="-5"/>
        <w:jc w:val="both"/>
        <w:rPr>
          <w:sz w:val="24"/>
        </w:rPr>
      </w:pPr>
      <w:r w:rsidRPr="00520816">
        <w:rPr>
          <w:sz w:val="24"/>
        </w:rPr>
        <w:t xml:space="preserve">The school authorities/staff will not issue the students with any medication.  </w:t>
      </w:r>
      <w:r w:rsidRPr="00520816">
        <w:rPr>
          <w:i/>
          <w:sz w:val="24"/>
        </w:rPr>
        <w:t xml:space="preserve">An arrangement will be entered into with Parents / Guardians whereby the Centre will facilitate the issue of such medication by Parent / Guardian. </w:t>
      </w:r>
      <w:r w:rsidRPr="00520816">
        <w:rPr>
          <w:sz w:val="24"/>
        </w:rPr>
        <w:t xml:space="preserve">Contact will be made with parents/guardians should a student need to go home because of sickness, or where there is a need to take a student to a doctor. </w:t>
      </w:r>
    </w:p>
    <w:p w:rsidR="00F1245F" w:rsidRDefault="00A95C06">
      <w:pPr>
        <w:spacing w:after="49" w:line="259" w:lineRule="auto"/>
        <w:ind w:left="0" w:firstLine="0"/>
      </w:pPr>
      <w:r>
        <w:t xml:space="preserve"> </w:t>
      </w:r>
    </w:p>
    <w:p w:rsidR="00F1245F" w:rsidRDefault="00A95C06" w:rsidP="00520816">
      <w:pPr>
        <w:pStyle w:val="Heading2"/>
      </w:pPr>
      <w:bookmarkStart w:id="22" w:name="_Toc3895106"/>
      <w:r>
        <w:rPr>
          <w:rFonts w:eastAsia="Times New Roman" w:cs="Times New Roman"/>
        </w:rPr>
        <w:t xml:space="preserve">3. </w:t>
      </w:r>
      <w:r>
        <w:rPr>
          <w:rFonts w:eastAsia="Times New Roman" w:cs="Times New Roman"/>
        </w:rPr>
        <w:tab/>
        <w:t xml:space="preserve">Provision for </w:t>
      </w:r>
      <w:r w:rsidR="00520816">
        <w:t>Staff Training and Development</w:t>
      </w:r>
      <w:bookmarkEnd w:id="22"/>
    </w:p>
    <w:p w:rsidR="00F1245F" w:rsidRPr="00520816" w:rsidRDefault="00A95C06" w:rsidP="00520816">
      <w:pPr>
        <w:ind w:left="-5"/>
        <w:jc w:val="both"/>
        <w:rPr>
          <w:sz w:val="24"/>
        </w:rPr>
      </w:pPr>
      <w:r w:rsidRPr="00520816">
        <w:rPr>
          <w:sz w:val="24"/>
        </w:rPr>
        <w:t xml:space="preserve">Any training needs arising out of the implementation of this policy will be met.  Staff are invited to monitor their training needs on an ongoing basis and bring to the attention of Senior Management.   </w:t>
      </w:r>
    </w:p>
    <w:p w:rsidR="00F1245F" w:rsidRPr="00520816" w:rsidRDefault="00A95C06" w:rsidP="00520816">
      <w:pPr>
        <w:spacing w:after="0" w:line="259" w:lineRule="auto"/>
        <w:ind w:left="0" w:firstLine="0"/>
        <w:jc w:val="both"/>
        <w:rPr>
          <w:sz w:val="24"/>
        </w:rPr>
      </w:pPr>
      <w:r w:rsidRPr="00520816">
        <w:rPr>
          <w:sz w:val="24"/>
        </w:rPr>
        <w:t xml:space="preserve"> </w:t>
      </w:r>
    </w:p>
    <w:p w:rsidR="00F1245F" w:rsidRPr="000D2549" w:rsidRDefault="00A95C06" w:rsidP="00520816">
      <w:pPr>
        <w:ind w:left="-5"/>
        <w:jc w:val="both"/>
        <w:rPr>
          <w:color w:val="auto"/>
          <w:sz w:val="24"/>
        </w:rPr>
      </w:pPr>
      <w:r w:rsidRPr="000D2549">
        <w:rPr>
          <w:color w:val="auto"/>
          <w:sz w:val="24"/>
        </w:rPr>
        <w:t xml:space="preserve">It is the recommendation of this Policy Development Committee that staff training should include </w:t>
      </w:r>
      <w:r w:rsidR="00D51B14" w:rsidRPr="000D2549">
        <w:rPr>
          <w:color w:val="auto"/>
          <w:sz w:val="24"/>
        </w:rPr>
        <w:t>The continued renewal of Cardiac First Responder Training</w:t>
      </w:r>
    </w:p>
    <w:p w:rsidR="00F1245F" w:rsidRPr="000D2549" w:rsidRDefault="00A95C06">
      <w:pPr>
        <w:spacing w:after="0" w:line="259" w:lineRule="auto"/>
        <w:ind w:left="0" w:firstLine="0"/>
        <w:rPr>
          <w:color w:val="auto"/>
        </w:rPr>
      </w:pPr>
      <w:r w:rsidRPr="000D2549">
        <w:rPr>
          <w:color w:val="auto"/>
        </w:rPr>
        <w:t xml:space="preserve"> </w:t>
      </w:r>
    </w:p>
    <w:p w:rsidR="00F1245F" w:rsidRPr="000D2549" w:rsidRDefault="00A95C06">
      <w:pPr>
        <w:spacing w:after="0" w:line="259" w:lineRule="auto"/>
        <w:ind w:left="0" w:firstLine="0"/>
        <w:rPr>
          <w:color w:val="auto"/>
        </w:rPr>
      </w:pPr>
      <w:r w:rsidRPr="000D2549">
        <w:rPr>
          <w:color w:val="auto"/>
        </w:rPr>
        <w:t xml:space="preserve"> </w:t>
      </w:r>
    </w:p>
    <w:p w:rsidR="00F1245F" w:rsidRDefault="00A95C06">
      <w:pPr>
        <w:spacing w:after="0" w:line="259" w:lineRule="auto"/>
        <w:ind w:left="0" w:firstLine="0"/>
      </w:pPr>
      <w:r>
        <w:t xml:space="preserve"> </w:t>
      </w:r>
    </w:p>
    <w:p w:rsidR="00F1245F" w:rsidRDefault="00520816">
      <w:pPr>
        <w:spacing w:after="5" w:line="249" w:lineRule="auto"/>
        <w:ind w:left="-5"/>
      </w:pPr>
      <w:r>
        <w:rPr>
          <w:b/>
        </w:rPr>
        <w:t>Media</w:t>
      </w:r>
    </w:p>
    <w:p w:rsidR="00F1245F" w:rsidRPr="00520816" w:rsidRDefault="00A95C06" w:rsidP="00520816">
      <w:pPr>
        <w:ind w:left="-5"/>
        <w:jc w:val="both"/>
        <w:rPr>
          <w:sz w:val="24"/>
        </w:rPr>
      </w:pPr>
      <w:r w:rsidRPr="00520816">
        <w:rPr>
          <w:sz w:val="24"/>
        </w:rPr>
        <w:t xml:space="preserve">In the event of an incident relating to substance use, Senior Management only, will be responsible for dealing with the Media. </w:t>
      </w:r>
    </w:p>
    <w:p w:rsidR="00F1245F" w:rsidRDefault="00A95C06">
      <w:pPr>
        <w:spacing w:after="0" w:line="259" w:lineRule="auto"/>
        <w:ind w:left="0" w:firstLine="0"/>
      </w:pPr>
      <w:r>
        <w:t xml:space="preserve"> </w:t>
      </w:r>
    </w:p>
    <w:p w:rsidR="00F1245F" w:rsidRDefault="00A95C06">
      <w:pPr>
        <w:spacing w:after="5" w:line="249" w:lineRule="auto"/>
        <w:ind w:left="-5"/>
      </w:pPr>
      <w:r>
        <w:rPr>
          <w:b/>
        </w:rPr>
        <w:t>Monitoring, Review and Evaluation</w:t>
      </w:r>
      <w:r>
        <w:t>:</w:t>
      </w:r>
      <w:r>
        <w:rPr>
          <w:b/>
        </w:rPr>
        <w:t xml:space="preserve"> </w:t>
      </w:r>
    </w:p>
    <w:p w:rsidR="00F1245F" w:rsidRPr="000D2549" w:rsidRDefault="00A95C06" w:rsidP="00520816">
      <w:pPr>
        <w:numPr>
          <w:ilvl w:val="0"/>
          <w:numId w:val="3"/>
        </w:numPr>
        <w:ind w:hanging="338"/>
        <w:jc w:val="both"/>
        <w:rPr>
          <w:color w:val="auto"/>
          <w:sz w:val="24"/>
        </w:rPr>
      </w:pPr>
      <w:r w:rsidRPr="00520816">
        <w:rPr>
          <w:sz w:val="24"/>
        </w:rPr>
        <w:t xml:space="preserve">The monitoring, review and evaluation processes set out below will focus mainly on whether provision of this policy has been implemented and whether they have been deemed appropriate and effective by those </w:t>
      </w:r>
      <w:r w:rsidRPr="000D2549">
        <w:rPr>
          <w:color w:val="auto"/>
          <w:sz w:val="24"/>
        </w:rPr>
        <w:t xml:space="preserve">involved. </w:t>
      </w:r>
    </w:p>
    <w:p w:rsidR="00F1245F" w:rsidRPr="000D2549" w:rsidRDefault="00A95C06" w:rsidP="00520816">
      <w:pPr>
        <w:numPr>
          <w:ilvl w:val="0"/>
          <w:numId w:val="3"/>
        </w:numPr>
        <w:ind w:hanging="338"/>
        <w:jc w:val="both"/>
        <w:rPr>
          <w:color w:val="auto"/>
        </w:rPr>
      </w:pPr>
      <w:r w:rsidRPr="000D2549">
        <w:rPr>
          <w:color w:val="auto"/>
          <w:sz w:val="24"/>
        </w:rPr>
        <w:t>The School Substance</w:t>
      </w:r>
      <w:r w:rsidR="001630CE" w:rsidRPr="000D2549">
        <w:rPr>
          <w:color w:val="auto"/>
          <w:sz w:val="24"/>
        </w:rPr>
        <w:t xml:space="preserve"> and Misuse</w:t>
      </w:r>
      <w:r w:rsidRPr="000D2549">
        <w:rPr>
          <w:color w:val="auto"/>
          <w:sz w:val="24"/>
        </w:rPr>
        <w:t xml:space="preserve"> Policy will be reviewed and evaluated in line with the Whole School Development Planning</w:t>
      </w:r>
      <w:r w:rsidRPr="000D2549">
        <w:rPr>
          <w:color w:val="auto"/>
        </w:rPr>
        <w:t xml:space="preserve">. </w:t>
      </w:r>
    </w:p>
    <w:p w:rsidR="00F1245F" w:rsidRPr="000D2549" w:rsidRDefault="00A95C06">
      <w:pPr>
        <w:spacing w:after="0" w:line="259" w:lineRule="auto"/>
        <w:ind w:left="0" w:firstLine="0"/>
        <w:rPr>
          <w:color w:val="auto"/>
        </w:rPr>
      </w:pPr>
      <w:r w:rsidRPr="000D2549">
        <w:rPr>
          <w:color w:val="auto"/>
        </w:rPr>
        <w:t xml:space="preserve"> </w:t>
      </w:r>
    </w:p>
    <w:p w:rsidR="00F1245F" w:rsidRPr="000D2549" w:rsidRDefault="00A95C06">
      <w:pPr>
        <w:spacing w:after="5" w:line="249" w:lineRule="auto"/>
        <w:ind w:left="-5"/>
        <w:rPr>
          <w:color w:val="auto"/>
        </w:rPr>
      </w:pPr>
      <w:r w:rsidRPr="000D2549">
        <w:rPr>
          <w:b/>
          <w:color w:val="auto"/>
        </w:rPr>
        <w:lastRenderedPageBreak/>
        <w:t xml:space="preserve">Dissemination: </w:t>
      </w:r>
    </w:p>
    <w:p w:rsidR="00F1245F" w:rsidRPr="000D2549" w:rsidRDefault="00A95C06" w:rsidP="00520816">
      <w:pPr>
        <w:ind w:left="1340" w:hanging="1355"/>
        <w:jc w:val="both"/>
        <w:rPr>
          <w:color w:val="auto"/>
          <w:sz w:val="24"/>
        </w:rPr>
      </w:pPr>
      <w:r w:rsidRPr="000D2549">
        <w:rPr>
          <w:color w:val="auto"/>
          <w:sz w:val="24"/>
        </w:rPr>
        <w:t xml:space="preserve">Students </w:t>
      </w:r>
      <w:r w:rsidRPr="000D2549">
        <w:rPr>
          <w:color w:val="auto"/>
          <w:sz w:val="24"/>
        </w:rPr>
        <w:tab/>
        <w:t xml:space="preserve">Present Students and Parents will be informed by post during </w:t>
      </w:r>
      <w:r w:rsidR="001630CE" w:rsidRPr="000D2549">
        <w:rPr>
          <w:color w:val="auto"/>
          <w:sz w:val="24"/>
        </w:rPr>
        <w:t>S</w:t>
      </w:r>
      <w:r w:rsidR="00520816" w:rsidRPr="000D2549">
        <w:rPr>
          <w:color w:val="auto"/>
          <w:sz w:val="24"/>
        </w:rPr>
        <w:t>ummer</w:t>
      </w:r>
      <w:r w:rsidRPr="000D2549">
        <w:rPr>
          <w:color w:val="auto"/>
          <w:sz w:val="24"/>
        </w:rPr>
        <w:t xml:space="preserve">. Thereafter, Parents and incoming Students will be given a copy of the Policy prior to accepting a place in the school. </w:t>
      </w:r>
    </w:p>
    <w:p w:rsidR="00F1245F" w:rsidRPr="000D2549" w:rsidRDefault="00A95C06" w:rsidP="00520816">
      <w:pPr>
        <w:ind w:left="1340" w:hanging="1355"/>
        <w:jc w:val="both"/>
        <w:rPr>
          <w:color w:val="auto"/>
          <w:sz w:val="24"/>
        </w:rPr>
      </w:pPr>
      <w:r w:rsidRPr="000D2549">
        <w:rPr>
          <w:color w:val="auto"/>
          <w:sz w:val="24"/>
        </w:rPr>
        <w:t xml:space="preserve">Staff: </w:t>
      </w:r>
      <w:r w:rsidRPr="000D2549">
        <w:rPr>
          <w:color w:val="auto"/>
          <w:sz w:val="24"/>
        </w:rPr>
        <w:tab/>
        <w:t>The Policy will be circulated</w:t>
      </w:r>
      <w:r w:rsidR="00D51B14" w:rsidRPr="000D2549">
        <w:rPr>
          <w:color w:val="auto"/>
          <w:sz w:val="24"/>
        </w:rPr>
        <w:t xml:space="preserve"> via e-mail</w:t>
      </w:r>
      <w:r w:rsidRPr="000D2549">
        <w:rPr>
          <w:color w:val="auto"/>
          <w:sz w:val="24"/>
        </w:rPr>
        <w:t xml:space="preserve"> to existing Staff members, thereafter, it will be included in the Staff Handbook. </w:t>
      </w:r>
    </w:p>
    <w:p w:rsidR="00F1245F" w:rsidRPr="000D2549" w:rsidRDefault="00A95C06">
      <w:pPr>
        <w:spacing w:after="0" w:line="259" w:lineRule="auto"/>
        <w:ind w:left="0" w:firstLine="0"/>
        <w:rPr>
          <w:color w:val="auto"/>
        </w:rPr>
      </w:pPr>
      <w:r w:rsidRPr="000D2549">
        <w:rPr>
          <w:color w:val="auto"/>
        </w:rPr>
        <w:t xml:space="preserve"> </w:t>
      </w:r>
    </w:p>
    <w:p w:rsidR="00F1245F" w:rsidRPr="000D2549" w:rsidRDefault="00A95C06">
      <w:pPr>
        <w:spacing w:after="5" w:line="249" w:lineRule="auto"/>
        <w:ind w:left="-5"/>
        <w:rPr>
          <w:color w:val="auto"/>
        </w:rPr>
      </w:pPr>
      <w:r w:rsidRPr="000D2549">
        <w:rPr>
          <w:b/>
          <w:color w:val="auto"/>
        </w:rPr>
        <w:t xml:space="preserve">Implementation Date: </w:t>
      </w:r>
    </w:p>
    <w:p w:rsidR="00F1245F" w:rsidRPr="000D2549" w:rsidRDefault="00F1245F">
      <w:pPr>
        <w:spacing w:after="0" w:line="259" w:lineRule="auto"/>
        <w:ind w:left="0" w:firstLine="0"/>
        <w:rPr>
          <w:color w:val="auto"/>
        </w:rPr>
      </w:pPr>
    </w:p>
    <w:p w:rsidR="00F1245F" w:rsidRPr="000D2549" w:rsidRDefault="00A95C06">
      <w:pPr>
        <w:spacing w:after="0" w:line="259" w:lineRule="auto"/>
        <w:ind w:left="0" w:firstLine="0"/>
        <w:rPr>
          <w:color w:val="auto"/>
        </w:rPr>
      </w:pPr>
      <w:r w:rsidRPr="000D2549">
        <w:rPr>
          <w:color w:val="auto"/>
        </w:rPr>
        <w:t xml:space="preserve"> </w:t>
      </w:r>
    </w:p>
    <w:p w:rsidR="00D51B14" w:rsidRPr="000D2549" w:rsidRDefault="00A95C06" w:rsidP="00D51B14">
      <w:pPr>
        <w:spacing w:line="259" w:lineRule="auto"/>
        <w:ind w:left="0" w:firstLine="0"/>
        <w:rPr>
          <w:color w:val="auto"/>
        </w:rPr>
      </w:pPr>
      <w:r w:rsidRPr="000D2549">
        <w:rPr>
          <w:color w:val="auto"/>
        </w:rPr>
        <w:t xml:space="preserve"> </w:t>
      </w:r>
      <w:r w:rsidR="00D51B14" w:rsidRPr="000D2549">
        <w:rPr>
          <w:b/>
          <w:bCs/>
          <w:color w:val="auto"/>
        </w:rPr>
        <w:t>Signed:- ____________________                 Date:- __________________</w:t>
      </w:r>
    </w:p>
    <w:p w:rsidR="00D51B14" w:rsidRPr="000D2549" w:rsidRDefault="00D51B14" w:rsidP="00D51B14">
      <w:pPr>
        <w:spacing w:after="0" w:line="259" w:lineRule="auto"/>
        <w:ind w:left="0" w:firstLine="0"/>
        <w:rPr>
          <w:color w:val="auto"/>
        </w:rPr>
      </w:pPr>
      <w:r w:rsidRPr="000D2549">
        <w:rPr>
          <w:b/>
          <w:bCs/>
          <w:color w:val="auto"/>
        </w:rPr>
        <w:t>               Chairperson</w:t>
      </w:r>
    </w:p>
    <w:p w:rsidR="00D51B14" w:rsidRPr="000D2549" w:rsidRDefault="00D51B14" w:rsidP="00D51B14">
      <w:pPr>
        <w:spacing w:after="0" w:line="259" w:lineRule="auto"/>
        <w:ind w:left="0" w:firstLine="0"/>
        <w:rPr>
          <w:color w:val="auto"/>
        </w:rPr>
      </w:pPr>
      <w:r w:rsidRPr="000D2549">
        <w:rPr>
          <w:b/>
          <w:bCs/>
          <w:color w:val="auto"/>
        </w:rPr>
        <w:t>               Board of Management</w:t>
      </w:r>
    </w:p>
    <w:p w:rsidR="00F1245F" w:rsidRPr="00192D69" w:rsidRDefault="00F1245F">
      <w:pPr>
        <w:spacing w:after="0" w:line="259" w:lineRule="auto"/>
        <w:ind w:left="0" w:firstLine="0"/>
        <w:rPr>
          <w:color w:val="FF0000"/>
        </w:rPr>
      </w:pPr>
    </w:p>
    <w:p w:rsidR="00D51B14" w:rsidRPr="00192D69" w:rsidRDefault="00D51B14">
      <w:pPr>
        <w:spacing w:after="0" w:line="259" w:lineRule="auto"/>
        <w:ind w:left="0" w:firstLine="0"/>
        <w:rPr>
          <w:color w:val="FF0000"/>
        </w:rPr>
      </w:pPr>
    </w:p>
    <w:p w:rsidR="00F1245F" w:rsidRPr="00192D69" w:rsidRDefault="00A95C06">
      <w:pPr>
        <w:spacing w:after="0" w:line="259" w:lineRule="auto"/>
        <w:ind w:left="0" w:firstLine="0"/>
        <w:rPr>
          <w:color w:val="FF0000"/>
        </w:rPr>
      </w:pPr>
      <w:r w:rsidRPr="00192D69">
        <w:rPr>
          <w:color w:val="FF0000"/>
        </w:rPr>
        <w:t xml:space="preserve">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A95C06">
      <w:pPr>
        <w:ind w:left="-5" w:right="334"/>
      </w:pPr>
      <w:r>
        <w:t xml:space="preserve">** </w:t>
      </w:r>
      <w:r>
        <w:tab/>
        <w:t xml:space="preserve">SENIOR MANAGEMENT refers to Principal / Deputy Principal  </w:t>
      </w:r>
      <w:r>
        <w:tab/>
        <w:t xml:space="preserve">or Person(s) acting on their behalf </w:t>
      </w:r>
    </w:p>
    <w:sectPr w:rsidR="00F1245F">
      <w:headerReference w:type="even" r:id="rId9"/>
      <w:headerReference w:type="first" r:id="rId10"/>
      <w:pgSz w:w="12240" w:h="15840"/>
      <w:pgMar w:top="1362" w:right="2211" w:bottom="1505" w:left="2208" w:header="68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D0" w:rsidRDefault="005571D0">
      <w:pPr>
        <w:spacing w:after="0" w:line="240" w:lineRule="auto"/>
      </w:pPr>
      <w:r>
        <w:separator/>
      </w:r>
    </w:p>
  </w:endnote>
  <w:endnote w:type="continuationSeparator" w:id="0">
    <w:p w:rsidR="005571D0" w:rsidRDefault="0055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D0" w:rsidRDefault="005571D0">
      <w:pPr>
        <w:spacing w:after="0" w:line="240" w:lineRule="auto"/>
      </w:pPr>
      <w:r>
        <w:separator/>
      </w:r>
    </w:p>
  </w:footnote>
  <w:footnote w:type="continuationSeparator" w:id="0">
    <w:p w:rsidR="005571D0" w:rsidRDefault="00557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5F" w:rsidRDefault="00A95C06">
    <w:pPr>
      <w:spacing w:after="0" w:line="259" w:lineRule="auto"/>
      <w:ind w:left="2" w:firstLine="0"/>
      <w:jc w:val="center"/>
    </w:pPr>
    <w:r>
      <w:rPr>
        <w:b/>
      </w:rPr>
      <w:t xml:space="preserve">Coláiste Phobal Ros Cré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5F" w:rsidRDefault="00A95C06">
    <w:pPr>
      <w:spacing w:after="0" w:line="259" w:lineRule="auto"/>
      <w:ind w:left="2" w:firstLine="0"/>
      <w:jc w:val="center"/>
    </w:pPr>
    <w:r>
      <w:rPr>
        <w:b/>
      </w:rPr>
      <w:t xml:space="preserve">Coláiste Phobal Ros Cré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1CBC"/>
    <w:multiLevelType w:val="hybridMultilevel"/>
    <w:tmpl w:val="0A9449EA"/>
    <w:lvl w:ilvl="0" w:tplc="EF703D1A">
      <w:start w:val="1"/>
      <w:numFmt w:val="bullet"/>
      <w:lvlText w:val="•"/>
      <w:lvlJc w:val="left"/>
      <w:pPr>
        <w:ind w:left="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78435EE">
      <w:start w:val="1"/>
      <w:numFmt w:val="bullet"/>
      <w:lvlText w:val="o"/>
      <w:lvlJc w:val="left"/>
      <w:pPr>
        <w:ind w:left="1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13C0480">
      <w:start w:val="1"/>
      <w:numFmt w:val="bullet"/>
      <w:lvlText w:val="▪"/>
      <w:lvlJc w:val="left"/>
      <w:pPr>
        <w:ind w:left="21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35A8D38">
      <w:start w:val="1"/>
      <w:numFmt w:val="bullet"/>
      <w:lvlText w:val="•"/>
      <w:lvlJc w:val="left"/>
      <w:pPr>
        <w:ind w:left="28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2762E58">
      <w:start w:val="1"/>
      <w:numFmt w:val="bullet"/>
      <w:lvlText w:val="o"/>
      <w:lvlJc w:val="left"/>
      <w:pPr>
        <w:ind w:left="3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71232E8">
      <w:start w:val="1"/>
      <w:numFmt w:val="bullet"/>
      <w:lvlText w:val="▪"/>
      <w:lvlJc w:val="left"/>
      <w:pPr>
        <w:ind w:left="43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DCC1630">
      <w:start w:val="1"/>
      <w:numFmt w:val="bullet"/>
      <w:lvlText w:val="•"/>
      <w:lvlJc w:val="left"/>
      <w:pPr>
        <w:ind w:left="50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B3E1308">
      <w:start w:val="1"/>
      <w:numFmt w:val="bullet"/>
      <w:lvlText w:val="o"/>
      <w:lvlJc w:val="left"/>
      <w:pPr>
        <w:ind w:left="57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1921A7A">
      <w:start w:val="1"/>
      <w:numFmt w:val="bullet"/>
      <w:lvlText w:val="▪"/>
      <w:lvlJc w:val="left"/>
      <w:pPr>
        <w:ind w:left="64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A865B15"/>
    <w:multiLevelType w:val="hybridMultilevel"/>
    <w:tmpl w:val="075CD288"/>
    <w:lvl w:ilvl="0" w:tplc="318C1F9A">
      <w:start w:val="1"/>
      <w:numFmt w:val="bullet"/>
      <w:lvlText w:val="•"/>
      <w:lvlJc w:val="left"/>
      <w:pPr>
        <w:ind w:left="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2D663F4">
      <w:start w:val="1"/>
      <w:numFmt w:val="decimal"/>
      <w:lvlText w:val="%2."/>
      <w:lvlJc w:val="left"/>
      <w:pPr>
        <w:ind w:left="1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35E2FB2">
      <w:start w:val="1"/>
      <w:numFmt w:val="lowerRoman"/>
      <w:lvlText w:val="%3"/>
      <w:lvlJc w:val="left"/>
      <w:pPr>
        <w:ind w:left="20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5047922">
      <w:start w:val="1"/>
      <w:numFmt w:val="decimal"/>
      <w:lvlText w:val="%4"/>
      <w:lvlJc w:val="left"/>
      <w:pPr>
        <w:ind w:left="2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1BA27DA">
      <w:start w:val="1"/>
      <w:numFmt w:val="lowerLetter"/>
      <w:lvlText w:val="%5"/>
      <w:lvlJc w:val="left"/>
      <w:pPr>
        <w:ind w:left="3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CB64BE2">
      <w:start w:val="1"/>
      <w:numFmt w:val="lowerRoman"/>
      <w:lvlText w:val="%6"/>
      <w:lvlJc w:val="left"/>
      <w:pPr>
        <w:ind w:left="4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B4C2A6">
      <w:start w:val="1"/>
      <w:numFmt w:val="decimal"/>
      <w:lvlText w:val="%7"/>
      <w:lvlJc w:val="left"/>
      <w:pPr>
        <w:ind w:left="4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490EF00">
      <w:start w:val="1"/>
      <w:numFmt w:val="lowerLetter"/>
      <w:lvlText w:val="%8"/>
      <w:lvlJc w:val="left"/>
      <w:pPr>
        <w:ind w:left="5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C4A636">
      <w:start w:val="1"/>
      <w:numFmt w:val="lowerRoman"/>
      <w:lvlText w:val="%9"/>
      <w:lvlJc w:val="left"/>
      <w:pPr>
        <w:ind w:left="6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69D56F9C"/>
    <w:multiLevelType w:val="hybridMultilevel"/>
    <w:tmpl w:val="F12236E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7CBC7C01"/>
    <w:multiLevelType w:val="hybridMultilevel"/>
    <w:tmpl w:val="274CF800"/>
    <w:lvl w:ilvl="0" w:tplc="C60A2A68">
      <w:start w:val="1"/>
      <w:numFmt w:val="decimal"/>
      <w:lvlText w:val="%1."/>
      <w:lvlJc w:val="left"/>
      <w:pPr>
        <w:ind w:left="6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5CAE48A">
      <w:start w:val="1"/>
      <w:numFmt w:val="lowerLetter"/>
      <w:lvlText w:val="%2"/>
      <w:lvlJc w:val="left"/>
      <w:pPr>
        <w:ind w:left="1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DF447C0">
      <w:start w:val="1"/>
      <w:numFmt w:val="lowerRoman"/>
      <w:lvlText w:val="%3"/>
      <w:lvlJc w:val="left"/>
      <w:pPr>
        <w:ind w:left="2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D20ADAA">
      <w:start w:val="1"/>
      <w:numFmt w:val="decimal"/>
      <w:lvlText w:val="%4"/>
      <w:lvlJc w:val="left"/>
      <w:pPr>
        <w:ind w:left="2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4E0FE50">
      <w:start w:val="1"/>
      <w:numFmt w:val="lowerLetter"/>
      <w:lvlText w:val="%5"/>
      <w:lvlJc w:val="left"/>
      <w:pPr>
        <w:ind w:left="3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85C1D36">
      <w:start w:val="1"/>
      <w:numFmt w:val="lowerRoman"/>
      <w:lvlText w:val="%6"/>
      <w:lvlJc w:val="left"/>
      <w:pPr>
        <w:ind w:left="4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79A1FB8">
      <w:start w:val="1"/>
      <w:numFmt w:val="decimal"/>
      <w:lvlText w:val="%7"/>
      <w:lvlJc w:val="left"/>
      <w:pPr>
        <w:ind w:left="5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B6ED5E">
      <w:start w:val="1"/>
      <w:numFmt w:val="lowerLetter"/>
      <w:lvlText w:val="%8"/>
      <w:lvlJc w:val="left"/>
      <w:pPr>
        <w:ind w:left="5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834E36E">
      <w:start w:val="1"/>
      <w:numFmt w:val="lowerRoman"/>
      <w:lvlText w:val="%9"/>
      <w:lvlJc w:val="left"/>
      <w:pPr>
        <w:ind w:left="64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F"/>
    <w:rsid w:val="00040D8D"/>
    <w:rsid w:val="00045B3C"/>
    <w:rsid w:val="000D2549"/>
    <w:rsid w:val="00107478"/>
    <w:rsid w:val="001630CE"/>
    <w:rsid w:val="00192D69"/>
    <w:rsid w:val="001A45C0"/>
    <w:rsid w:val="002B66DB"/>
    <w:rsid w:val="00430DC6"/>
    <w:rsid w:val="0044581B"/>
    <w:rsid w:val="00520816"/>
    <w:rsid w:val="005571D0"/>
    <w:rsid w:val="005A6C5A"/>
    <w:rsid w:val="00866E62"/>
    <w:rsid w:val="00882916"/>
    <w:rsid w:val="00A15AA9"/>
    <w:rsid w:val="00A95C06"/>
    <w:rsid w:val="00AC695F"/>
    <w:rsid w:val="00B13B11"/>
    <w:rsid w:val="00BD1598"/>
    <w:rsid w:val="00CF5967"/>
    <w:rsid w:val="00D01FFD"/>
    <w:rsid w:val="00D51B14"/>
    <w:rsid w:val="00DD0D0C"/>
    <w:rsid w:val="00DD0E39"/>
    <w:rsid w:val="00EF2EBE"/>
    <w:rsid w:val="00F017BB"/>
    <w:rsid w:val="00F1245F"/>
    <w:rsid w:val="00F45A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89174-9FE9-4790-AB0D-123FB238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23"/>
    </w:rPr>
  </w:style>
  <w:style w:type="paragraph" w:styleId="Heading1">
    <w:name w:val="heading 1"/>
    <w:basedOn w:val="Normal"/>
    <w:next w:val="Normal"/>
    <w:link w:val="Heading1Char"/>
    <w:uiPriority w:val="9"/>
    <w:qFormat/>
    <w:rsid w:val="00D01FFD"/>
    <w:pPr>
      <w:keepNext/>
      <w:keepLines/>
      <w:spacing w:before="240" w:after="0"/>
      <w:outlineLvl w:val="0"/>
    </w:pPr>
    <w:rPr>
      <w:rFonts w:ascii="Arial" w:eastAsiaTheme="majorEastAsia" w:hAnsi="Arial" w:cstheme="majorBidi"/>
      <w:b/>
      <w:color w:val="auto"/>
      <w:sz w:val="32"/>
      <w:szCs w:val="32"/>
    </w:rPr>
  </w:style>
  <w:style w:type="paragraph" w:styleId="Heading2">
    <w:name w:val="heading 2"/>
    <w:basedOn w:val="Normal"/>
    <w:next w:val="Normal"/>
    <w:link w:val="Heading2Char"/>
    <w:uiPriority w:val="9"/>
    <w:unhideWhenUsed/>
    <w:qFormat/>
    <w:rsid w:val="00D01FFD"/>
    <w:pPr>
      <w:keepNext/>
      <w:keepLines/>
      <w:spacing w:before="40" w:after="0"/>
      <w:outlineLvl w:val="1"/>
    </w:pPr>
    <w:rPr>
      <w:rFonts w:eastAsiaTheme="majorEastAsia" w:cstheme="majorBidi"/>
      <w:b/>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1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FFD"/>
    <w:rPr>
      <w:rFonts w:ascii="Times New Roman" w:eastAsia="Times New Roman" w:hAnsi="Times New Roman" w:cs="Times New Roman"/>
      <w:color w:val="000000"/>
      <w:sz w:val="23"/>
    </w:rPr>
  </w:style>
  <w:style w:type="paragraph" w:styleId="Header">
    <w:name w:val="header"/>
    <w:basedOn w:val="Normal"/>
    <w:link w:val="HeaderChar"/>
    <w:uiPriority w:val="99"/>
    <w:unhideWhenUsed/>
    <w:rsid w:val="00D01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FFD"/>
    <w:rPr>
      <w:rFonts w:ascii="Times New Roman" w:eastAsia="Times New Roman" w:hAnsi="Times New Roman" w:cs="Times New Roman"/>
      <w:color w:val="000000"/>
      <w:sz w:val="23"/>
    </w:rPr>
  </w:style>
  <w:style w:type="character" w:customStyle="1" w:styleId="Heading2Char">
    <w:name w:val="Heading 2 Char"/>
    <w:basedOn w:val="DefaultParagraphFont"/>
    <w:link w:val="Heading2"/>
    <w:uiPriority w:val="9"/>
    <w:rsid w:val="00D01FFD"/>
    <w:rPr>
      <w:rFonts w:ascii="Times New Roman" w:eastAsiaTheme="majorEastAsia" w:hAnsi="Times New Roman" w:cstheme="majorBidi"/>
      <w:b/>
      <w:sz w:val="28"/>
      <w:szCs w:val="26"/>
    </w:rPr>
  </w:style>
  <w:style w:type="character" w:customStyle="1" w:styleId="Heading1Char">
    <w:name w:val="Heading 1 Char"/>
    <w:basedOn w:val="DefaultParagraphFont"/>
    <w:link w:val="Heading1"/>
    <w:uiPriority w:val="9"/>
    <w:rsid w:val="00D01FFD"/>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A15AA9"/>
    <w:pPr>
      <w:spacing w:line="259" w:lineRule="auto"/>
      <w:ind w:left="0" w:firstLine="0"/>
      <w:outlineLvl w:val="9"/>
    </w:pPr>
    <w:rPr>
      <w:rFonts w:asciiTheme="majorHAnsi" w:hAnsiTheme="majorHAnsi"/>
      <w:b w:val="0"/>
      <w:color w:val="2E74B5" w:themeColor="accent1" w:themeShade="BF"/>
      <w:lang w:val="en-US" w:eastAsia="en-US"/>
    </w:rPr>
  </w:style>
  <w:style w:type="paragraph" w:styleId="TOC2">
    <w:name w:val="toc 2"/>
    <w:basedOn w:val="Normal"/>
    <w:next w:val="Normal"/>
    <w:autoRedefine/>
    <w:uiPriority w:val="39"/>
    <w:unhideWhenUsed/>
    <w:rsid w:val="00A15AA9"/>
    <w:pPr>
      <w:spacing w:after="100"/>
      <w:ind w:left="230"/>
    </w:pPr>
  </w:style>
  <w:style w:type="paragraph" w:styleId="TOC1">
    <w:name w:val="toc 1"/>
    <w:basedOn w:val="Normal"/>
    <w:next w:val="Normal"/>
    <w:autoRedefine/>
    <w:uiPriority w:val="39"/>
    <w:unhideWhenUsed/>
    <w:rsid w:val="00A15AA9"/>
    <w:pPr>
      <w:spacing w:after="100"/>
      <w:ind w:left="0"/>
    </w:pPr>
  </w:style>
  <w:style w:type="character" w:styleId="Hyperlink">
    <w:name w:val="Hyperlink"/>
    <w:basedOn w:val="DefaultParagraphFont"/>
    <w:uiPriority w:val="99"/>
    <w:unhideWhenUsed/>
    <w:rsid w:val="00A15AA9"/>
    <w:rPr>
      <w:color w:val="0563C1" w:themeColor="hyperlink"/>
      <w:u w:val="single"/>
    </w:rPr>
  </w:style>
  <w:style w:type="paragraph" w:styleId="BalloonText">
    <w:name w:val="Balloon Text"/>
    <w:basedOn w:val="Normal"/>
    <w:link w:val="BalloonTextChar"/>
    <w:uiPriority w:val="99"/>
    <w:semiHidden/>
    <w:unhideWhenUsed/>
    <w:rsid w:val="00A15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AA9"/>
    <w:rPr>
      <w:rFonts w:ascii="Segoe UI" w:eastAsia="Times New Roman" w:hAnsi="Segoe UI" w:cs="Segoe UI"/>
      <w:color w:val="000000"/>
      <w:sz w:val="18"/>
      <w:szCs w:val="18"/>
    </w:rPr>
  </w:style>
  <w:style w:type="paragraph" w:styleId="ListParagraph">
    <w:name w:val="List Paragraph"/>
    <w:basedOn w:val="Normal"/>
    <w:uiPriority w:val="34"/>
    <w:qFormat/>
    <w:rsid w:val="00A15AA9"/>
    <w:pPr>
      <w:ind w:left="720"/>
      <w:contextualSpacing/>
    </w:pPr>
  </w:style>
  <w:style w:type="paragraph" w:styleId="NormalWeb">
    <w:name w:val="Normal (Web)"/>
    <w:basedOn w:val="Normal"/>
    <w:uiPriority w:val="99"/>
    <w:semiHidden/>
    <w:unhideWhenUsed/>
    <w:rsid w:val="00D51B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7380">
      <w:bodyDiv w:val="1"/>
      <w:marLeft w:val="0"/>
      <w:marRight w:val="0"/>
      <w:marTop w:val="0"/>
      <w:marBottom w:val="0"/>
      <w:divBdr>
        <w:top w:val="none" w:sz="0" w:space="0" w:color="auto"/>
        <w:left w:val="none" w:sz="0" w:space="0" w:color="auto"/>
        <w:bottom w:val="none" w:sz="0" w:space="0" w:color="auto"/>
        <w:right w:val="none" w:sz="0" w:space="0" w:color="auto"/>
      </w:divBdr>
    </w:div>
    <w:div w:id="475070793">
      <w:bodyDiv w:val="1"/>
      <w:marLeft w:val="0"/>
      <w:marRight w:val="0"/>
      <w:marTop w:val="0"/>
      <w:marBottom w:val="0"/>
      <w:divBdr>
        <w:top w:val="none" w:sz="0" w:space="0" w:color="auto"/>
        <w:left w:val="none" w:sz="0" w:space="0" w:color="auto"/>
        <w:bottom w:val="none" w:sz="0" w:space="0" w:color="auto"/>
        <w:right w:val="none" w:sz="0" w:space="0" w:color="auto"/>
      </w:divBdr>
    </w:div>
    <w:div w:id="775562223">
      <w:bodyDiv w:val="1"/>
      <w:marLeft w:val="0"/>
      <w:marRight w:val="0"/>
      <w:marTop w:val="0"/>
      <w:marBottom w:val="0"/>
      <w:divBdr>
        <w:top w:val="none" w:sz="0" w:space="0" w:color="auto"/>
        <w:left w:val="none" w:sz="0" w:space="0" w:color="auto"/>
        <w:bottom w:val="none" w:sz="0" w:space="0" w:color="auto"/>
        <w:right w:val="none" w:sz="0" w:space="0" w:color="auto"/>
      </w:divBdr>
    </w:div>
    <w:div w:id="973684131">
      <w:bodyDiv w:val="1"/>
      <w:marLeft w:val="0"/>
      <w:marRight w:val="0"/>
      <w:marTop w:val="0"/>
      <w:marBottom w:val="0"/>
      <w:divBdr>
        <w:top w:val="none" w:sz="0" w:space="0" w:color="auto"/>
        <w:left w:val="none" w:sz="0" w:space="0" w:color="auto"/>
        <w:bottom w:val="none" w:sz="0" w:space="0" w:color="auto"/>
        <w:right w:val="none" w:sz="0" w:space="0" w:color="auto"/>
      </w:divBdr>
    </w:div>
    <w:div w:id="1030574310">
      <w:bodyDiv w:val="1"/>
      <w:marLeft w:val="0"/>
      <w:marRight w:val="0"/>
      <w:marTop w:val="0"/>
      <w:marBottom w:val="0"/>
      <w:divBdr>
        <w:top w:val="none" w:sz="0" w:space="0" w:color="auto"/>
        <w:left w:val="none" w:sz="0" w:space="0" w:color="auto"/>
        <w:bottom w:val="none" w:sz="0" w:space="0" w:color="auto"/>
        <w:right w:val="none" w:sz="0" w:space="0" w:color="auto"/>
      </w:divBdr>
    </w:div>
    <w:div w:id="1340692082">
      <w:bodyDiv w:val="1"/>
      <w:marLeft w:val="0"/>
      <w:marRight w:val="0"/>
      <w:marTop w:val="0"/>
      <w:marBottom w:val="0"/>
      <w:divBdr>
        <w:top w:val="none" w:sz="0" w:space="0" w:color="auto"/>
        <w:left w:val="none" w:sz="0" w:space="0" w:color="auto"/>
        <w:bottom w:val="none" w:sz="0" w:space="0" w:color="auto"/>
        <w:right w:val="none" w:sz="0" w:space="0" w:color="auto"/>
      </w:divBdr>
    </w:div>
    <w:div w:id="1408191208">
      <w:bodyDiv w:val="1"/>
      <w:marLeft w:val="0"/>
      <w:marRight w:val="0"/>
      <w:marTop w:val="0"/>
      <w:marBottom w:val="0"/>
      <w:divBdr>
        <w:top w:val="none" w:sz="0" w:space="0" w:color="auto"/>
        <w:left w:val="none" w:sz="0" w:space="0" w:color="auto"/>
        <w:bottom w:val="none" w:sz="0" w:space="0" w:color="auto"/>
        <w:right w:val="none" w:sz="0" w:space="0" w:color="auto"/>
      </w:divBdr>
    </w:div>
    <w:div w:id="1426027969">
      <w:bodyDiv w:val="1"/>
      <w:marLeft w:val="0"/>
      <w:marRight w:val="0"/>
      <w:marTop w:val="0"/>
      <w:marBottom w:val="0"/>
      <w:divBdr>
        <w:top w:val="none" w:sz="0" w:space="0" w:color="auto"/>
        <w:left w:val="none" w:sz="0" w:space="0" w:color="auto"/>
        <w:bottom w:val="none" w:sz="0" w:space="0" w:color="auto"/>
        <w:right w:val="none" w:sz="0" w:space="0" w:color="auto"/>
      </w:divBdr>
    </w:div>
    <w:div w:id="194009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6755-6590-4907-9BF4-3AF4EB60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Microsoft Word - Substance Use Policy.doc</vt:lpstr>
    </vt:vector>
  </TitlesOfParts>
  <Company>School</Company>
  <LinksUpToDate>false</LinksUpToDate>
  <CharactersWithSpaces>17657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Substance Use Policy.doc</dc:title>
  <dc:subject/>
  <dc:creator>Shane Fitzgerald</dc:creator>
  <cp:keywords/>
  <cp:lastModifiedBy>paula hendrick</cp:lastModifiedBy>
  <cp:revision>2</cp:revision>
  <cp:lastPrinted>2019-03-20T13:53:00Z</cp:lastPrinted>
  <dcterms:created xsi:type="dcterms:W3CDTF">2019-05-23T14:43:00Z</dcterms:created>
  <dcterms:modified xsi:type="dcterms:W3CDTF">2019-05-23T14:43:00Z</dcterms:modified>
</cp:coreProperties>
</file>